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5F052394"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6BD631FB" wp14:anchorId="3052C777">
            <wp:simplePos x="0" y="0"/>
            <wp:positionH relativeFrom="column">
              <wp:posOffset>6911485</wp:posOffset>
            </wp:positionH>
            <wp:positionV relativeFrom="paragraph">
              <wp:posOffset>-29210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680A01">
        <w:rPr>
          <w:b/>
          <w:color w:val="808080" w:themeColor="background1" w:themeShade="80"/>
          <w:sz w:val="36"/>
          <w:lang w:val="Portuguese"/>
        </w:rPr>
        <w:t xml:space="preserve">LISTA DE VERIFICAÇÃO DE REVISÃO DE DESIGN ELÉTRICO</w:t>
      </w:r>
    </w:p>
    <w:p w:rsidRPr="00680A01" w:rsidR="00E9705E" w:rsidP="00D60F8B" w:rsidRDefault="00E9705E" w14:paraId="6332BD67" w14:textId="77777777">
      <w:pPr>
        <w:bidi w:val="false"/>
        <w:spacing w:line="276" w:lineRule="auto"/>
        <w:rPr>
          <w:sz w:val="13"/>
          <w:szCs w:val="13"/>
        </w:rPr>
      </w:pPr>
    </w:p>
    <w:tbl>
      <w:tblPr>
        <w:tblW w:w="14716" w:type="dxa"/>
        <w:tblLook w:val="04A0" w:firstRow="1" w:lastRow="0" w:firstColumn="1" w:lastColumn="0" w:noHBand="0" w:noVBand="1"/>
      </w:tblPr>
      <w:tblGrid>
        <w:gridCol w:w="1705"/>
        <w:gridCol w:w="699"/>
        <w:gridCol w:w="7992"/>
        <w:gridCol w:w="2592"/>
        <w:gridCol w:w="1728"/>
      </w:tblGrid>
      <w:tr w:rsidRPr="00680A01" w:rsidR="00680A01" w:rsidTr="00680A01" w14:paraId="6FE092E9" w14:textId="77777777">
        <w:trPr>
          <w:trHeight w:val="360"/>
        </w:trPr>
        <w:tc>
          <w:tcPr>
            <w:tcW w:w="1705" w:type="dxa"/>
            <w:tcBorders>
              <w:top w:val="single" w:color="BFBFBF" w:sz="4" w:space="0"/>
              <w:left w:val="single" w:color="BFBFBF" w:sz="4" w:space="0"/>
              <w:bottom w:val="nil"/>
              <w:right w:val="single" w:color="BFBFBF" w:sz="4" w:space="0"/>
            </w:tcBorders>
            <w:shd w:val="clear" w:color="000000" w:fill="D6DCE4"/>
            <w:vAlign w:val="center"/>
            <w:hideMark/>
          </w:tcPr>
          <w:p w:rsidRPr="00680A01" w:rsidR="00680A01" w:rsidP="00680A01" w:rsidRDefault="00680A01" w14:paraId="2C99140D" w14:textId="77777777">
            <w:pPr>
              <w:bidi w:val="false"/>
              <w:rPr>
                <w:rFonts w:cs="Calibri"/>
                <w:b/>
                <w:bCs/>
                <w:color w:val="000000"/>
                <w:sz w:val="18"/>
                <w:szCs w:val="18"/>
              </w:rPr>
            </w:pPr>
            <w:r w:rsidRPr="00680A01">
              <w:rPr>
                <w:rFonts w:cs="Calibri"/>
                <w:b/>
                <w:color w:val="000000"/>
                <w:sz w:val="18"/>
                <w:szCs w:val="18"/>
                <w:lang w:val="Portuguese"/>
              </w:rPr>
              <w:t>ESTADO</w:t>
            </w:r>
          </w:p>
        </w:tc>
        <w:tc>
          <w:tcPr>
            <w:tcW w:w="699"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07A30554" w14:textId="77777777">
            <w:pPr>
              <w:bidi w:val="false"/>
              <w:rPr>
                <w:rFonts w:cs="Calibri"/>
                <w:b/>
                <w:bCs/>
                <w:color w:val="000000"/>
                <w:sz w:val="18"/>
                <w:szCs w:val="18"/>
              </w:rPr>
            </w:pPr>
            <w:r w:rsidRPr="00680A01">
              <w:rPr>
                <w:rFonts w:cs="Calibri"/>
                <w:b/>
                <w:color w:val="000000"/>
                <w:sz w:val="18"/>
                <w:szCs w:val="18"/>
                <w:lang w:val="Portuguese"/>
              </w:rPr>
              <w:t>Não.</w:t>
            </w:r>
          </w:p>
        </w:tc>
        <w:tc>
          <w:tcPr>
            <w:tcW w:w="79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14100963" w14:textId="77777777">
            <w:pPr>
              <w:bidi w:val="false"/>
              <w:rPr>
                <w:rFonts w:cs="Calibri"/>
                <w:b/>
                <w:bCs/>
                <w:color w:val="000000"/>
                <w:sz w:val="18"/>
                <w:szCs w:val="18"/>
              </w:rPr>
            </w:pPr>
            <w:r w:rsidRPr="00680A01">
              <w:rPr>
                <w:rFonts w:cs="Calibri"/>
                <w:b/>
                <w:color w:val="000000"/>
                <w:sz w:val="18"/>
                <w:szCs w:val="18"/>
                <w:lang w:val="Portuguese"/>
              </w:rPr>
              <w:t>ITEM</w:t>
            </w:r>
          </w:p>
        </w:tc>
        <w:tc>
          <w:tcPr>
            <w:tcW w:w="2592" w:type="dxa"/>
            <w:tcBorders>
              <w:top w:val="single" w:color="BFBFBF" w:sz="4" w:space="0"/>
              <w:left w:val="nil"/>
              <w:bottom w:val="nil"/>
              <w:right w:val="single" w:color="BFBFBF" w:sz="4" w:space="0"/>
            </w:tcBorders>
            <w:shd w:val="clear" w:color="000000" w:fill="D6DCE4"/>
            <w:vAlign w:val="center"/>
            <w:hideMark/>
          </w:tcPr>
          <w:p w:rsidRPr="00680A01" w:rsidR="00680A01" w:rsidP="00680A01" w:rsidRDefault="00680A01" w14:paraId="4644D256" w14:textId="77777777">
            <w:pPr>
              <w:bidi w:val="false"/>
              <w:rPr>
                <w:rFonts w:cs="Calibri"/>
                <w:b/>
                <w:bCs/>
                <w:color w:val="000000"/>
                <w:sz w:val="18"/>
                <w:szCs w:val="18"/>
              </w:rPr>
            </w:pPr>
            <w:r w:rsidRPr="00680A01">
              <w:rPr>
                <w:rFonts w:cs="Calibri"/>
                <w:b/>
                <w:color w:val="000000"/>
                <w:sz w:val="18"/>
                <w:szCs w:val="18"/>
                <w:lang w:val="Portuguese"/>
              </w:rPr>
              <w:t>APROVADO POR</w:t>
            </w:r>
          </w:p>
        </w:tc>
        <w:tc>
          <w:tcPr>
            <w:tcW w:w="1728" w:type="dxa"/>
            <w:tcBorders>
              <w:top w:val="single" w:color="BFBFBF" w:sz="4" w:space="0"/>
              <w:left w:val="nil"/>
              <w:bottom w:val="nil"/>
              <w:right w:val="single" w:color="BFBFBF" w:sz="4" w:space="0"/>
            </w:tcBorders>
            <w:shd w:val="clear" w:color="000000" w:fill="D6DCE4"/>
            <w:noWrap/>
            <w:vAlign w:val="center"/>
            <w:hideMark/>
          </w:tcPr>
          <w:p w:rsidRPr="00680A01" w:rsidR="00680A01" w:rsidP="00680A01" w:rsidRDefault="00680A01" w14:paraId="59460FFF" w14:textId="77777777">
            <w:pPr>
              <w:bidi w:val="false"/>
              <w:jc w:val="center"/>
              <w:rPr>
                <w:rFonts w:cs="Calibri"/>
                <w:b/>
                <w:bCs/>
                <w:color w:val="000000"/>
                <w:sz w:val="18"/>
                <w:szCs w:val="18"/>
              </w:rPr>
            </w:pPr>
            <w:r w:rsidRPr="00680A01">
              <w:rPr>
                <w:rFonts w:cs="Calibri"/>
                <w:b/>
                <w:color w:val="000000"/>
                <w:sz w:val="18"/>
                <w:szCs w:val="18"/>
                <w:lang w:val="Portuguese"/>
              </w:rPr>
              <w:t>DATA APROVADA</w:t>
            </w:r>
          </w:p>
        </w:tc>
      </w:tr>
      <w:tr w:rsidRPr="00680A01" w:rsidR="00680A01" w:rsidTr="00680A01" w14:paraId="14A79EFB" w14:textId="77777777">
        <w:trPr>
          <w:trHeight w:val="936"/>
        </w:trPr>
        <w:tc>
          <w:tcPr>
            <w:tcW w:w="1705" w:type="dxa"/>
            <w:tcBorders>
              <w:top w:val="single" w:color="BFBFBF" w:sz="4" w:space="0"/>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570D65B"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single" w:color="BFBFBF" w:sz="4" w:space="0"/>
              <w:left w:val="nil"/>
              <w:bottom w:val="single" w:color="BFBFBF" w:sz="4" w:space="0"/>
              <w:right w:val="single" w:color="BFBFBF" w:sz="4" w:space="0"/>
            </w:tcBorders>
            <w:shd w:val="clear" w:color="000000" w:fill="F7F9FB"/>
            <w:vAlign w:val="center"/>
            <w:hideMark/>
          </w:tcPr>
          <w:p w:rsidRPr="00680A01" w:rsidR="00680A01" w:rsidP="00680A01" w:rsidRDefault="00680A01" w14:paraId="24DC0F24" w14:textId="77777777">
            <w:pPr>
              <w:bidi w:val="false"/>
              <w:rPr>
                <w:rFonts w:cs="Calibri"/>
                <w:color w:val="000000"/>
                <w:szCs w:val="20"/>
              </w:rPr>
            </w:pPr>
            <w:r w:rsidRPr="00680A01">
              <w:rPr>
                <w:rFonts w:cs="Calibri"/>
                <w:color w:val="000000"/>
                <w:szCs w:val="20"/>
                <w:lang w:val="Portuguese"/>
              </w:rPr>
              <w:t>1</w:t>
            </w:r>
          </w:p>
        </w:tc>
        <w:tc>
          <w:tcPr>
            <w:tcW w:w="7992" w:type="dxa"/>
            <w:tcBorders>
              <w:top w:val="single" w:color="BFBFBF" w:sz="4" w:space="0"/>
              <w:left w:val="nil"/>
              <w:bottom w:val="single" w:color="BFBFBF" w:sz="4" w:space="0"/>
              <w:right w:val="single" w:color="BFBFBF" w:sz="4" w:space="0"/>
            </w:tcBorders>
            <w:shd w:val="clear" w:color="auto" w:fill="F7F9FB"/>
            <w:vAlign w:val="center"/>
            <w:hideMark/>
          </w:tcPr>
          <w:p w:rsidRPr="00680A01" w:rsidR="00680A01" w:rsidP="00680A01" w:rsidRDefault="005E2C15" w14:paraId="293DA6C1" w14:textId="77777777">
            <w:pPr>
              <w:bidi w:val="false"/>
              <w:rPr>
                <w:rFonts w:cs="Calibri"/>
                <w:color w:val="000000"/>
                <w:szCs w:val="20"/>
              </w:rPr>
            </w:pPr>
            <w:r>
              <w:rPr>
                <w:rFonts w:cs="Calibri"/>
                <w:color w:val="000000"/>
                <w:szCs w:val="20"/>
                <w:lang w:val="Portuguese"/>
              </w:rPr>
              <w:t>Não há salas elétricas localizadas diretamente abaixo de chuveiros, laboratórios, cozinhas, áreas de lavagem de louça ou outras áreas onde o serviço de água é prestado. O tubo que contém líquidos ou gases também não passa por salas elétricas.</w:t>
            </w:r>
          </w:p>
        </w:tc>
        <w:tc>
          <w:tcPr>
            <w:tcW w:w="2592" w:type="dxa"/>
            <w:tcBorders>
              <w:top w:val="single" w:color="BFBFBF" w:sz="4" w:space="0"/>
              <w:left w:val="nil"/>
              <w:bottom w:val="single" w:color="BFBFBF" w:sz="4" w:space="0"/>
              <w:right w:val="single" w:color="BFBFBF" w:sz="4" w:space="0"/>
            </w:tcBorders>
            <w:shd w:val="clear" w:color="auto" w:fill="auto"/>
            <w:vAlign w:val="center"/>
            <w:hideMark/>
          </w:tcPr>
          <w:p w:rsidRPr="00680A01" w:rsidR="00680A01" w:rsidP="00680A01" w:rsidRDefault="00680A01" w14:paraId="3D330950"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single" w:color="BFBFBF" w:sz="4" w:space="0"/>
              <w:left w:val="nil"/>
              <w:bottom w:val="single" w:color="BFBFBF" w:sz="4" w:space="0"/>
              <w:right w:val="single" w:color="BFBFBF" w:sz="4" w:space="0"/>
            </w:tcBorders>
            <w:shd w:val="clear" w:color="auto" w:fill="auto"/>
            <w:noWrap/>
            <w:vAlign w:val="center"/>
          </w:tcPr>
          <w:p w:rsidRPr="00680A01" w:rsidR="00680A01" w:rsidP="00680A01" w:rsidRDefault="00680A01" w14:paraId="69F91BAD" w14:textId="77777777">
            <w:pPr>
              <w:bidi w:val="false"/>
              <w:jc w:val="center"/>
              <w:rPr>
                <w:rFonts w:cs="Calibri"/>
                <w:color w:val="000000"/>
                <w:sz w:val="18"/>
                <w:szCs w:val="18"/>
              </w:rPr>
            </w:pPr>
          </w:p>
        </w:tc>
      </w:tr>
      <w:tr w:rsidRPr="00680A01" w:rsidR="00680A01" w:rsidTr="00680A01" w14:paraId="7F9909C9"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7D8AC292"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4F574E81" w14:textId="77777777">
            <w:pPr>
              <w:bidi w:val="false"/>
              <w:rPr>
                <w:rFonts w:cs="Calibri"/>
                <w:color w:val="000000"/>
                <w:szCs w:val="20"/>
              </w:rPr>
            </w:pPr>
            <w:r w:rsidRPr="00680A01">
              <w:rPr>
                <w:rFonts w:cs="Calibri"/>
                <w:color w:val="000000"/>
                <w:szCs w:val="20"/>
                <w:lang w:val="Portuguese"/>
              </w:rPr>
              <w:t>2</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636B8141" w14:textId="77777777">
            <w:pPr>
              <w:bidi w:val="false"/>
              <w:rPr>
                <w:rFonts w:cs="Calibri"/>
                <w:color w:val="000000"/>
                <w:szCs w:val="20"/>
              </w:rPr>
            </w:pPr>
            <w:r w:rsidRPr="00680A01">
              <w:rPr>
                <w:rFonts w:cs="Calibri"/>
                <w:color w:val="000000"/>
                <w:szCs w:val="20"/>
                <w:lang w:val="Portuguese"/>
              </w:rPr>
              <w:t>Os procedimentos de projeto e construção atendem à conformidade.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E4A8503"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BDD9B3A"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05139FE2"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195ED4"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157B9C4" w14:textId="77777777">
            <w:pPr>
              <w:bidi w:val="false"/>
              <w:rPr>
                <w:rFonts w:cs="Calibri"/>
                <w:color w:val="595959"/>
                <w:szCs w:val="20"/>
              </w:rPr>
            </w:pPr>
            <w:r w:rsidRPr="00680A01">
              <w:rPr>
                <w:rFonts w:cs="Calibri"/>
                <w:color w:val="595959"/>
                <w:szCs w:val="20"/>
                <w:lang w:val="Portuguese"/>
              </w:rPr>
              <w:t>2.a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D7E6A5F" w14:textId="77777777">
            <w:pPr>
              <w:bidi w:val="false"/>
              <w:ind w:left="365"/>
              <w:rPr>
                <w:rFonts w:cs="Calibri"/>
                <w:color w:val="000000"/>
                <w:szCs w:val="20"/>
              </w:rPr>
            </w:pPr>
            <w:r w:rsidRPr="00680A01">
              <w:rPr>
                <w:rFonts w:cs="Calibri"/>
                <w:color w:val="000000"/>
                <w:szCs w:val="20"/>
                <w:lang w:val="Portuguese"/>
              </w:rPr>
              <w:t>Os requisitos para distribuição do sistema elétrico seguem a NEC 517-30/517-40 e o Manual de Projeto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5C39401"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B11CDDE"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3ED774E7"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5CE95999"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F1F1AC5" w14:textId="77777777">
            <w:pPr>
              <w:bidi w:val="false"/>
              <w:rPr>
                <w:rFonts w:cs="Calibri"/>
                <w:color w:val="595959"/>
                <w:szCs w:val="20"/>
              </w:rPr>
            </w:pPr>
            <w:r w:rsidRPr="00680A01">
              <w:rPr>
                <w:rFonts w:cs="Calibri"/>
                <w:color w:val="595959"/>
                <w:szCs w:val="20"/>
                <w:lang w:val="Portuguese"/>
              </w:rPr>
              <w:t>2.b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6752EFC0" w14:textId="77777777">
            <w:pPr>
              <w:bidi w:val="false"/>
              <w:ind w:left="365"/>
              <w:rPr>
                <w:rFonts w:cs="Calibri"/>
                <w:color w:val="000000"/>
                <w:szCs w:val="20"/>
              </w:rPr>
            </w:pPr>
            <w:r w:rsidRPr="00680A01">
              <w:rPr>
                <w:rFonts w:cs="Calibri"/>
                <w:color w:val="000000"/>
                <w:szCs w:val="20"/>
                <w:lang w:val="Portuguese"/>
              </w:rPr>
              <w:t>Os requisitos para transformação primária e secundária estão em conformidade com o Manual de Design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3C48013"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472453F"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3443312E"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AAC94C9"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D4DF2C" w14:textId="77777777">
            <w:pPr>
              <w:bidi w:val="false"/>
              <w:rPr>
                <w:rFonts w:cs="Calibri"/>
                <w:color w:val="595959"/>
                <w:szCs w:val="20"/>
              </w:rPr>
            </w:pPr>
            <w:r w:rsidRPr="00680A01">
              <w:rPr>
                <w:rFonts w:cs="Calibri"/>
                <w:color w:val="595959"/>
                <w:szCs w:val="20"/>
                <w:lang w:val="Portuguese"/>
              </w:rPr>
              <w:t>2.c</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6829A5C" w14:textId="77777777">
            <w:pPr>
              <w:bidi w:val="false"/>
              <w:ind w:left="365"/>
              <w:rPr>
                <w:rFonts w:cs="Calibri"/>
                <w:color w:val="000000"/>
                <w:szCs w:val="20"/>
              </w:rPr>
            </w:pPr>
            <w:r w:rsidRPr="00680A01">
              <w:rPr>
                <w:rFonts w:cs="Calibri"/>
                <w:color w:val="000000"/>
                <w:szCs w:val="20"/>
                <w:lang w:val="Portuguese"/>
              </w:rPr>
              <w:t>Os recipientes estão em conformidade.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B68B389"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ABC48D7"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17BC3E8D"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0C279B8"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0FC450AD" w14:textId="77777777">
            <w:pPr>
              <w:bidi w:val="false"/>
              <w:rPr>
                <w:rFonts w:cs="Calibri"/>
                <w:color w:val="595959"/>
                <w:szCs w:val="20"/>
              </w:rPr>
            </w:pPr>
            <w:r w:rsidRPr="00680A01">
              <w:rPr>
                <w:rFonts w:cs="Calibri"/>
                <w:color w:val="595959"/>
                <w:szCs w:val="20"/>
                <w:lang w:val="Portuguese"/>
              </w:rPr>
              <w:t>2.d</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7957C59A" w14:textId="77777777">
            <w:pPr>
              <w:bidi w:val="false"/>
              <w:ind w:left="365"/>
              <w:rPr>
                <w:rFonts w:cs="Calibri"/>
                <w:color w:val="000000"/>
                <w:szCs w:val="20"/>
              </w:rPr>
            </w:pPr>
            <w:r w:rsidRPr="00680A01">
              <w:rPr>
                <w:rFonts w:cs="Calibri"/>
                <w:color w:val="000000"/>
                <w:szCs w:val="20"/>
                <w:lang w:val="Portuguese"/>
              </w:rPr>
              <w:t>As pistas necessárias para salas fluoroscópicas, radiográficas e de terapia profunda estão em conformidade com o Manual de Design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7448D19"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BE5BE23"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2967E61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BB8680A"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5C7BFFAE" w14:textId="77777777">
            <w:pPr>
              <w:bidi w:val="false"/>
              <w:rPr>
                <w:rFonts w:cs="Calibri"/>
                <w:color w:val="595959"/>
                <w:szCs w:val="20"/>
              </w:rPr>
            </w:pPr>
            <w:r w:rsidRPr="00680A01">
              <w:rPr>
                <w:rFonts w:cs="Calibri"/>
                <w:color w:val="595959"/>
                <w:szCs w:val="20"/>
                <w:lang w:val="Portuguese"/>
              </w:rPr>
              <w:t>2.e</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C0C8AF5" w14:textId="77777777">
            <w:pPr>
              <w:bidi w:val="false"/>
              <w:ind w:left="365"/>
              <w:rPr>
                <w:rFonts w:cs="Calibri"/>
                <w:color w:val="000000"/>
                <w:szCs w:val="20"/>
              </w:rPr>
            </w:pPr>
            <w:r w:rsidRPr="00680A01">
              <w:rPr>
                <w:rFonts w:cs="Calibri"/>
                <w:color w:val="000000"/>
                <w:szCs w:val="20"/>
                <w:lang w:val="Portuguese"/>
              </w:rPr>
              <w:t>Os sistemas de pista existem conforme exigido no Manual de Design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83B9D31"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20A1F85"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6EB512B1"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11F1EF39"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9731768" w14:textId="77777777">
            <w:pPr>
              <w:bidi w:val="false"/>
              <w:rPr>
                <w:rFonts w:cs="Calibri"/>
                <w:color w:val="595959"/>
                <w:szCs w:val="20"/>
              </w:rPr>
            </w:pPr>
            <w:r w:rsidRPr="00680A01">
              <w:rPr>
                <w:rFonts w:cs="Calibri"/>
                <w:color w:val="595959"/>
                <w:szCs w:val="20"/>
                <w:lang w:val="Portuguese"/>
              </w:rPr>
              <w:t>2.e.1</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59F04" w14:textId="77777777">
            <w:pPr>
              <w:bidi w:val="false"/>
              <w:ind w:left="815"/>
              <w:rPr>
                <w:rFonts w:cs="Calibri"/>
                <w:color w:val="000000"/>
                <w:szCs w:val="20"/>
              </w:rPr>
            </w:pPr>
            <w:r w:rsidRPr="00680A01">
              <w:rPr>
                <w:rFonts w:cs="Calibri"/>
                <w:color w:val="000000"/>
                <w:szCs w:val="20"/>
                <w:lang w:val="Portuguese"/>
              </w:rPr>
              <w:t>Toda a fiação está instalada em pistas.</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2C212B4"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A544A59"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7F53A724"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339B12C1"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5F2B32BB" w14:textId="77777777">
            <w:pPr>
              <w:bidi w:val="false"/>
              <w:rPr>
                <w:rFonts w:cs="Calibri"/>
                <w:color w:val="595959"/>
                <w:szCs w:val="20"/>
              </w:rPr>
            </w:pPr>
            <w:r w:rsidRPr="00680A01">
              <w:rPr>
                <w:rFonts w:cs="Calibri"/>
                <w:color w:val="595959"/>
                <w:szCs w:val="20"/>
                <w:lang w:val="Portuguese"/>
              </w:rPr>
              <w:t>2.e.2</w:t>
            </w:r>
          </w:p>
        </w:tc>
        <w:tc>
          <w:tcPr>
            <w:tcW w:w="79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74607C1" w14:textId="77777777">
            <w:pPr>
              <w:bidi w:val="false"/>
              <w:ind w:left="815"/>
              <w:rPr>
                <w:rFonts w:cs="Calibri"/>
                <w:color w:val="000000"/>
                <w:szCs w:val="20"/>
              </w:rPr>
            </w:pPr>
            <w:r w:rsidRPr="00680A01">
              <w:rPr>
                <w:rFonts w:cs="Calibri"/>
                <w:color w:val="000000"/>
                <w:szCs w:val="20"/>
                <w:lang w:val="Portuguese"/>
              </w:rPr>
              <w:t>As pistas subterrâneas estão envoltas em concreto.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4A42617"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8563C49"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0EEA1C80"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3FFC20"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CB82EC3" w14:textId="77777777">
            <w:pPr>
              <w:bidi w:val="false"/>
              <w:rPr>
                <w:rFonts w:cs="Calibri"/>
                <w:color w:val="000000"/>
                <w:szCs w:val="20"/>
              </w:rPr>
            </w:pPr>
            <w:r w:rsidRPr="00680A01">
              <w:rPr>
                <w:rFonts w:cs="Calibri"/>
                <w:color w:val="000000"/>
                <w:szCs w:val="20"/>
                <w:lang w:val="Portuguese"/>
              </w:rPr>
              <w:t>3</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0E6F88F" w14:textId="77777777">
            <w:pPr>
              <w:bidi w:val="false"/>
              <w:rPr>
                <w:rFonts w:cs="Calibri"/>
                <w:color w:val="000000"/>
                <w:szCs w:val="20"/>
              </w:rPr>
            </w:pPr>
            <w:r w:rsidRPr="00680A01">
              <w:rPr>
                <w:rFonts w:cs="Calibri"/>
                <w:color w:val="000000"/>
                <w:szCs w:val="20"/>
                <w:lang w:val="Portuguese"/>
              </w:rPr>
              <w:t>Os alarmes, bem como todos os sistemas de gás médico não inflamável e vácuo médico-cirúrgico, estão em conformidade com o Manual de Design Elétrico e o NFPA 99.</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7DA5A64"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ECAA35F"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6E76517A"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6541BB0"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3B709D4" w14:textId="77777777">
            <w:pPr>
              <w:bidi w:val="false"/>
              <w:rPr>
                <w:rFonts w:cs="Calibri"/>
                <w:color w:val="595959"/>
                <w:szCs w:val="20"/>
              </w:rPr>
            </w:pPr>
            <w:r w:rsidRPr="00680A01">
              <w:rPr>
                <w:rFonts w:cs="Calibri"/>
                <w:color w:val="595959"/>
                <w:szCs w:val="20"/>
                <w:lang w:val="Portuguese"/>
              </w:rPr>
              <w:t>3.a</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4000CA28" w14:textId="77777777">
            <w:pPr>
              <w:bidi w:val="false"/>
              <w:ind w:left="365"/>
              <w:rPr>
                <w:rFonts w:cs="Calibri"/>
                <w:color w:val="000000"/>
                <w:szCs w:val="20"/>
              </w:rPr>
            </w:pPr>
            <w:r w:rsidRPr="00680A01">
              <w:rPr>
                <w:rFonts w:cs="Calibri"/>
                <w:color w:val="000000"/>
                <w:szCs w:val="20"/>
                <w:lang w:val="Portuguese"/>
              </w:rPr>
              <w:t>Os painéis de alarme mestre são instalados na central de controle de telefone e no centro de controle de engenharia ou na fábrica da caldeira.</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79582696"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5CD4253"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5F6CD697"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C20A1AB"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1AE6E9C6" w14:textId="77777777">
            <w:pPr>
              <w:bidi w:val="false"/>
              <w:rPr>
                <w:rFonts w:cs="Calibri"/>
                <w:color w:val="595959"/>
                <w:szCs w:val="20"/>
              </w:rPr>
            </w:pPr>
            <w:r w:rsidRPr="00680A01">
              <w:rPr>
                <w:rFonts w:cs="Calibri"/>
                <w:color w:val="595959"/>
                <w:szCs w:val="20"/>
                <w:lang w:val="Portuguese"/>
              </w:rPr>
              <w:t>3.b</w:t>
            </w:r>
          </w:p>
        </w:tc>
        <w:tc>
          <w:tcPr>
            <w:tcW w:w="7992" w:type="dxa"/>
            <w:tcBorders>
              <w:top w:val="nil"/>
              <w:left w:val="nil"/>
              <w:bottom w:val="single" w:color="BFBFBF" w:sz="4" w:space="0"/>
              <w:right w:val="single" w:color="BFBFBF" w:sz="4" w:space="0"/>
            </w:tcBorders>
            <w:shd w:val="clear" w:color="auto" w:fill="FBFBFB"/>
            <w:vAlign w:val="center"/>
            <w:hideMark/>
          </w:tcPr>
          <w:p w:rsidRPr="00680A01" w:rsidR="00680A01" w:rsidP="00680A01" w:rsidRDefault="00680A01" w14:paraId="27A323CD" w14:textId="77777777">
            <w:pPr>
              <w:bidi w:val="false"/>
              <w:ind w:left="365"/>
              <w:rPr>
                <w:rFonts w:cs="Calibri"/>
                <w:color w:val="000000"/>
                <w:szCs w:val="20"/>
              </w:rPr>
            </w:pPr>
            <w:r w:rsidRPr="00680A01">
              <w:rPr>
                <w:rFonts w:cs="Calibri"/>
                <w:color w:val="000000"/>
                <w:szCs w:val="20"/>
                <w:lang w:val="Portuguese"/>
              </w:rPr>
              <w:t>Alarmes de área são fornecidos onde os sistemas de gás médico são instalados.</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38A14544"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1DEB1AB8"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2DD936DC"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6D713F36"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2C92EB16" w14:textId="77777777">
            <w:pPr>
              <w:bidi w:val="false"/>
              <w:rPr>
                <w:rFonts w:cs="Calibri"/>
                <w:color w:val="000000"/>
                <w:szCs w:val="20"/>
              </w:rPr>
            </w:pPr>
            <w:r w:rsidRPr="00680A01">
              <w:rPr>
                <w:rFonts w:cs="Calibri"/>
                <w:color w:val="000000"/>
                <w:szCs w:val="20"/>
                <w:lang w:val="Portuguese"/>
              </w:rPr>
              <w:t>4</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1B517732" w14:textId="77777777">
            <w:pPr>
              <w:bidi w:val="false"/>
              <w:rPr>
                <w:rFonts w:cs="Calibri"/>
                <w:color w:val="000000"/>
                <w:szCs w:val="20"/>
              </w:rPr>
            </w:pPr>
            <w:r w:rsidRPr="00680A01">
              <w:rPr>
                <w:rFonts w:cs="Calibri"/>
                <w:color w:val="000000"/>
                <w:szCs w:val="20"/>
                <w:lang w:val="Portuguese"/>
              </w:rPr>
              <w:t>Alarmes diversos estão em conformidade com o Manual de Design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1F568897"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55C2D103"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1783936E"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011A5670"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6A72C939" w14:textId="77777777">
            <w:pPr>
              <w:bidi w:val="false"/>
              <w:rPr>
                <w:rFonts w:cs="Calibri"/>
                <w:color w:val="000000"/>
                <w:szCs w:val="20"/>
              </w:rPr>
            </w:pPr>
            <w:r w:rsidRPr="00680A01">
              <w:rPr>
                <w:rFonts w:cs="Calibri"/>
                <w:color w:val="000000"/>
                <w:szCs w:val="20"/>
                <w:lang w:val="Portuguese"/>
              </w:rPr>
              <w:t>5</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5E2C15" w:rsidRDefault="00680A01" w14:paraId="509E74F0" w14:textId="77777777">
            <w:pPr>
              <w:bidi w:val="false"/>
              <w:rPr>
                <w:rFonts w:cs="Calibri"/>
                <w:color w:val="000000"/>
                <w:szCs w:val="20"/>
              </w:rPr>
            </w:pPr>
            <w:r w:rsidRPr="00680A01">
              <w:rPr>
                <w:rFonts w:cs="Calibri"/>
                <w:color w:val="000000"/>
                <w:szCs w:val="20"/>
                <w:lang w:val="Portuguese"/>
              </w:rPr>
              <w:t>O equipamento de submetragem elétrica atende aos requisitos (incluindo requisitos de sustentabilidade) do Manual de Projeto Elétrico.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69F8E956"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0D1C7365"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522DCBC0"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2DBB9D1B"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1186ECDA" w14:textId="77777777">
            <w:pPr>
              <w:bidi w:val="false"/>
              <w:rPr>
                <w:rFonts w:cs="Calibri"/>
                <w:color w:val="000000"/>
                <w:szCs w:val="20"/>
              </w:rPr>
            </w:pPr>
            <w:r w:rsidRPr="00680A01">
              <w:rPr>
                <w:rFonts w:cs="Calibri"/>
                <w:color w:val="000000"/>
                <w:szCs w:val="20"/>
                <w:lang w:val="Portuguese"/>
              </w:rPr>
              <w:t>6</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00392B16" w14:textId="77777777">
            <w:pPr>
              <w:bidi w:val="false"/>
              <w:rPr>
                <w:rFonts w:cs="Calibri"/>
                <w:color w:val="000000"/>
                <w:szCs w:val="20"/>
              </w:rPr>
            </w:pPr>
            <w:r w:rsidRPr="00680A01">
              <w:rPr>
                <w:rFonts w:cs="Calibri"/>
                <w:color w:val="000000"/>
                <w:szCs w:val="20"/>
                <w:lang w:val="Portuguese"/>
              </w:rPr>
              <w:t>O Sistema de Proteção Relâmpago está em conformidade.</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2C368DD6"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43EC0FFA"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680A01" w14:paraId="20D2846F" w14:textId="77777777">
        <w:trPr>
          <w:trHeight w:val="648"/>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1EE6E19"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3029DC1" w14:textId="77777777">
            <w:pPr>
              <w:bidi w:val="false"/>
              <w:rPr>
                <w:rFonts w:cs="Calibri"/>
                <w:color w:val="000000"/>
                <w:szCs w:val="20"/>
              </w:rPr>
            </w:pPr>
            <w:r w:rsidRPr="00680A01">
              <w:rPr>
                <w:rFonts w:cs="Calibri"/>
                <w:color w:val="000000"/>
                <w:szCs w:val="20"/>
                <w:lang w:val="Portuguese"/>
              </w:rPr>
              <w:t>7</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466AEBCD" w14:textId="77777777">
            <w:pPr>
              <w:bidi w:val="false"/>
              <w:rPr>
                <w:rFonts w:cs="Calibri"/>
                <w:color w:val="000000"/>
                <w:szCs w:val="20"/>
              </w:rPr>
            </w:pPr>
            <w:r w:rsidRPr="00680A01">
              <w:rPr>
                <w:rFonts w:cs="Calibri"/>
                <w:color w:val="000000"/>
                <w:szCs w:val="20"/>
                <w:lang w:val="Portuguese"/>
              </w:rPr>
              <w:t>Sistemas de alarme de incêndio foram construídos de acordo com o Manual de Design de Proteção.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EE4E686"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E6C6E5B"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CF7D39" w14:paraId="0EDD71A6" w14:textId="77777777">
        <w:trPr>
          <w:trHeight w:val="432"/>
        </w:trPr>
        <w:tc>
          <w:tcPr>
            <w:tcW w:w="1705" w:type="dxa"/>
            <w:tcBorders>
              <w:top w:val="nil"/>
              <w:left w:val="single" w:color="BFBFBF" w:sz="4" w:space="0"/>
              <w:bottom w:val="single" w:color="BFBFBF" w:sz="4" w:space="0"/>
              <w:right w:val="single" w:color="BFBFBF" w:sz="4" w:space="0"/>
            </w:tcBorders>
            <w:shd w:val="clear" w:color="auto" w:fill="EAEEF3"/>
            <w:noWrap/>
            <w:vAlign w:val="center"/>
            <w:hideMark/>
          </w:tcPr>
          <w:p w:rsidRPr="00680A01" w:rsidR="00680A01" w:rsidP="00680A01" w:rsidRDefault="00680A01" w14:paraId="472F550A"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nil"/>
              <w:left w:val="nil"/>
              <w:bottom w:val="single" w:color="BFBFBF" w:sz="4" w:space="0"/>
              <w:right w:val="single" w:color="BFBFBF" w:sz="4" w:space="0"/>
            </w:tcBorders>
            <w:shd w:val="clear" w:color="000000" w:fill="F7F9FB"/>
            <w:vAlign w:val="center"/>
            <w:hideMark/>
          </w:tcPr>
          <w:p w:rsidRPr="00680A01" w:rsidR="00680A01" w:rsidP="00680A01" w:rsidRDefault="00680A01" w14:paraId="7DDE3BBE" w14:textId="77777777">
            <w:pPr>
              <w:bidi w:val="false"/>
              <w:rPr>
                <w:rFonts w:cs="Calibri"/>
                <w:color w:val="000000"/>
                <w:szCs w:val="20"/>
              </w:rPr>
            </w:pPr>
            <w:r w:rsidRPr="00680A01">
              <w:rPr>
                <w:rFonts w:cs="Calibri"/>
                <w:color w:val="000000"/>
                <w:szCs w:val="20"/>
                <w:lang w:val="Portuguese"/>
              </w:rPr>
              <w:t>8</w:t>
            </w:r>
          </w:p>
        </w:tc>
        <w:tc>
          <w:tcPr>
            <w:tcW w:w="7992" w:type="dxa"/>
            <w:tcBorders>
              <w:top w:val="nil"/>
              <w:left w:val="nil"/>
              <w:bottom w:val="single" w:color="BFBFBF" w:sz="4" w:space="0"/>
              <w:right w:val="single" w:color="BFBFBF" w:sz="4" w:space="0"/>
            </w:tcBorders>
            <w:shd w:val="clear" w:color="auto" w:fill="F7F9FB"/>
            <w:vAlign w:val="center"/>
            <w:hideMark/>
          </w:tcPr>
          <w:p w:rsidRPr="00680A01" w:rsidR="00680A01" w:rsidP="00680A01" w:rsidRDefault="00680A01" w14:paraId="51A6E36E" w14:textId="77777777">
            <w:pPr>
              <w:bidi w:val="false"/>
              <w:rPr>
                <w:rFonts w:cs="Calibri"/>
                <w:color w:val="000000"/>
                <w:szCs w:val="20"/>
              </w:rPr>
            </w:pPr>
            <w:r w:rsidRPr="00680A01">
              <w:rPr>
                <w:rFonts w:cs="Calibri"/>
                <w:color w:val="000000"/>
                <w:szCs w:val="20"/>
                <w:lang w:val="Portuguese"/>
              </w:rPr>
              <w:t>Desenhos de design aderem aos requisitos técnicos e estilo.</w:t>
            </w:r>
          </w:p>
        </w:tc>
        <w:tc>
          <w:tcPr>
            <w:tcW w:w="2592" w:type="dxa"/>
            <w:tcBorders>
              <w:top w:val="nil"/>
              <w:left w:val="nil"/>
              <w:bottom w:val="single" w:color="BFBFBF" w:sz="4" w:space="0"/>
              <w:right w:val="single" w:color="BFBFBF" w:sz="4" w:space="0"/>
            </w:tcBorders>
            <w:shd w:val="clear" w:color="auto" w:fill="auto"/>
            <w:vAlign w:val="center"/>
            <w:hideMark/>
          </w:tcPr>
          <w:p w:rsidRPr="00680A01" w:rsidR="00680A01" w:rsidP="00680A01" w:rsidRDefault="00680A01" w14:paraId="0A6FD319"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nil"/>
              <w:left w:val="nil"/>
              <w:bottom w:val="single" w:color="BFBFBF" w:sz="4" w:space="0"/>
              <w:right w:val="single" w:color="BFBFBF" w:sz="4" w:space="0"/>
            </w:tcBorders>
            <w:shd w:val="clear" w:color="auto" w:fill="auto"/>
            <w:noWrap/>
            <w:vAlign w:val="center"/>
            <w:hideMark/>
          </w:tcPr>
          <w:p w:rsidRPr="00680A01" w:rsidR="00680A01" w:rsidP="00680A01" w:rsidRDefault="00680A01" w14:paraId="7F021B47"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r w:rsidRPr="00680A01" w:rsidR="00680A01" w:rsidTr="00CF7D39" w14:paraId="204E3347" w14:textId="77777777">
        <w:trPr>
          <w:trHeight w:val="432"/>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noWrap/>
            <w:vAlign w:val="center"/>
            <w:hideMark/>
          </w:tcPr>
          <w:p w:rsidRPr="00680A01" w:rsidR="00680A01" w:rsidP="00680A01" w:rsidRDefault="00680A01" w14:paraId="605DB4B6" w14:textId="77777777">
            <w:pPr>
              <w:bidi w:val="false"/>
              <w:rPr>
                <w:rFonts w:cs="Calibri"/>
                <w:color w:val="000000"/>
                <w:sz w:val="18"/>
                <w:szCs w:val="18"/>
              </w:rPr>
            </w:pPr>
            <w:r w:rsidRPr="00680A01">
              <w:rPr>
                <w:rFonts w:cs="Calibri"/>
                <w:color w:val="000000"/>
                <w:sz w:val="18"/>
                <w:szCs w:val="18"/>
                <w:lang w:val="Portuguese"/>
              </w:rPr>
              <w:t xml:space="preserve"> </w:t>
            </w:r>
          </w:p>
        </w:tc>
        <w:tc>
          <w:tcPr>
            <w:tcW w:w="699"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80A01" w:rsidR="00680A01" w:rsidP="00680A01" w:rsidRDefault="00680A01" w14:paraId="05EA87EE" w14:textId="77777777">
            <w:pPr>
              <w:bidi w:val="false"/>
              <w:rPr>
                <w:rFonts w:cs="Calibri"/>
                <w:color w:val="000000"/>
                <w:szCs w:val="20"/>
              </w:rPr>
            </w:pPr>
            <w:r w:rsidRPr="00680A01">
              <w:rPr>
                <w:rFonts w:cs="Calibri"/>
                <w:color w:val="000000"/>
                <w:szCs w:val="20"/>
                <w:lang w:val="Portuguese"/>
              </w:rPr>
              <w:t>9</w:t>
            </w:r>
          </w:p>
        </w:tc>
        <w:tc>
          <w:tcPr>
            <w:tcW w:w="7992" w:type="dxa"/>
            <w:tcBorders>
              <w:top w:val="single" w:color="BFBFBF" w:sz="4" w:space="0"/>
              <w:left w:val="nil"/>
              <w:bottom w:val="single" w:color="BFBFBF" w:themeColor="background1" w:themeShade="BF" w:sz="18" w:space="0"/>
              <w:right w:val="single" w:color="BFBFBF" w:sz="4" w:space="0"/>
            </w:tcBorders>
            <w:shd w:val="clear" w:color="auto" w:fill="F7F9FB"/>
            <w:vAlign w:val="center"/>
            <w:hideMark/>
          </w:tcPr>
          <w:p w:rsidRPr="00680A01" w:rsidR="00680A01" w:rsidP="00680A01" w:rsidRDefault="00680A01" w14:paraId="116D78D3" w14:textId="77777777">
            <w:pPr>
              <w:bidi w:val="false"/>
              <w:rPr>
                <w:rFonts w:cs="Calibri"/>
                <w:color w:val="000000"/>
                <w:szCs w:val="20"/>
              </w:rPr>
            </w:pPr>
            <w:r w:rsidRPr="00680A01">
              <w:rPr>
                <w:rFonts w:cs="Calibri"/>
                <w:color w:val="000000"/>
                <w:szCs w:val="20"/>
                <w:lang w:val="Portuguese"/>
              </w:rPr>
              <w:t>O sistema está em conformidade com todos os requisitos de CAD.</w:t>
            </w:r>
          </w:p>
        </w:tc>
        <w:tc>
          <w:tcPr>
            <w:tcW w:w="259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80A01" w:rsidR="00680A01" w:rsidP="00680A01" w:rsidRDefault="00680A01" w14:paraId="2FC0F572" w14:textId="77777777">
            <w:pPr>
              <w:bidi w:val="false"/>
              <w:rPr>
                <w:rFonts w:cs="Calibri"/>
                <w:color w:val="000000"/>
                <w:sz w:val="18"/>
                <w:szCs w:val="18"/>
              </w:rPr>
            </w:pPr>
            <w:r w:rsidRPr="00680A01">
              <w:rPr>
                <w:rFonts w:cs="Calibri"/>
                <w:color w:val="000000"/>
                <w:sz w:val="18"/>
                <w:szCs w:val="18"/>
                <w:lang w:val="Portuguese"/>
              </w:rPr>
              <w:t xml:space="preserve"> </w:t>
            </w:r>
          </w:p>
        </w:tc>
        <w:tc>
          <w:tcPr>
            <w:tcW w:w="1728"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80A01" w:rsidR="00680A01" w:rsidP="00680A01" w:rsidRDefault="00680A01" w14:paraId="1894D222" w14:textId="77777777">
            <w:pPr>
              <w:bidi w:val="false"/>
              <w:jc w:val="center"/>
              <w:rPr>
                <w:rFonts w:cs="Calibri"/>
                <w:color w:val="000000"/>
                <w:sz w:val="18"/>
                <w:szCs w:val="18"/>
              </w:rPr>
            </w:pPr>
            <w:r w:rsidRPr="00680A01">
              <w:rPr>
                <w:rFonts w:cs="Calibri"/>
                <w:color w:val="000000"/>
                <w:sz w:val="18"/>
                <w:szCs w:val="18"/>
                <w:lang w:val="Portuguese"/>
              </w:rPr>
              <w:t xml:space="preserve"> </w:t>
            </w:r>
          </w:p>
        </w:tc>
      </w:tr>
    </w:tbl>
    <w:p w:rsidR="008A0838" w:rsidP="00D60F8B" w:rsidRDefault="008A0838" w14:paraId="7311E4DC" w14:textId="77777777">
      <w:pPr>
        <w:bidi w:val="false"/>
        <w:spacing w:line="276" w:lineRule="auto"/>
        <w:rPr>
          <w:sz w:val="18"/>
          <w:szCs w:val="18"/>
        </w:rPr>
        <w:sectPr w:rsidR="008A0838" w:rsidSect="00680A01">
          <w:footerReference w:type="even" r:id="rId13"/>
          <w:footerReference w:type="default" r:id="rId14"/>
          <w:pgSz w:w="15840" w:h="12240" w:orient="landscape"/>
          <w:pgMar w:top="495" w:right="576" w:bottom="432" w:left="576" w:header="720" w:footer="518" w:gutter="0"/>
          <w:cols w:space="720"/>
          <w:titlePg/>
          <w:docGrid w:linePitch="360"/>
        </w:sectPr>
      </w:pPr>
    </w:p>
    <w:p w:rsidR="00656A22" w:rsidP="00656A22" w:rsidRDefault="00656A22" w14:paraId="1085C35C" w14:textId="77777777">
      <w:pPr>
        <w:bidi w:val="false"/>
        <w:rPr>
          <w:rFonts w:ascii="Times New Roman" w:hAnsi="Times New Roman"/>
          <w:sz w:val="24"/>
        </w:rPr>
      </w:pPr>
    </w:p>
    <w:p w:rsidRPr="00656A22" w:rsidR="00E14B37" w:rsidP="00656A22" w:rsidRDefault="00E14B37" w14:paraId="76A46893"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1C4CCC8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428F313" w14:textId="77777777">
        <w:trPr>
          <w:trHeight w:val="3168"/>
        </w:trPr>
        <w:tc>
          <w:tcPr>
            <w:tcW w:w="10147" w:type="dxa"/>
          </w:tcPr>
          <w:p w:rsidR="00A255C6" w:rsidP="001032AD" w:rsidRDefault="00A255C6" w14:paraId="494F646F" w14:textId="77777777">
            <w:pPr>
              <w:bidi w:val="false"/>
              <w:jc w:val="center"/>
              <w:rPr>
                <w:rFonts w:cs="Arial"/>
                <w:b/>
                <w:color w:val="000000" w:themeColor="text1"/>
                <w:sz w:val="20"/>
                <w:szCs w:val="20"/>
              </w:rPr>
            </w:pPr>
          </w:p>
          <w:p w:rsidRPr="003D706E" w:rsidR="00FF51C2" w:rsidP="001032AD" w:rsidRDefault="00FF51C2" w14:paraId="05CCC6CD"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BF35D19" w14:textId="77777777">
            <w:pPr>
              <w:bidi w:val="false"/>
              <w:spacing w:line="276" w:lineRule="auto"/>
              <w:rPr>
                <w:rFonts w:cs="Arial"/>
                <w:color w:val="000000" w:themeColor="text1"/>
                <w:sz w:val="21"/>
                <w:szCs w:val="18"/>
              </w:rPr>
            </w:pPr>
          </w:p>
          <w:p w:rsidRPr="003D706E" w:rsidR="00FF51C2" w:rsidP="001032AD" w:rsidRDefault="00FF51C2" w14:paraId="62474B84"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1201FDDE" w14:textId="77777777">
      <w:pPr>
        <w:rPr>
          <w:b/>
          <w:color w:val="000000" w:themeColor="text1"/>
          <w:sz w:val="32"/>
          <w:szCs w:val="44"/>
        </w:rPr>
      </w:pPr>
    </w:p>
    <w:p w:rsidR="00473A9E" w:rsidP="001032AD" w:rsidRDefault="00473A9E" w14:paraId="7174D894" w14:textId="77777777">
      <w:pPr>
        <w:rPr>
          <w:b/>
          <w:color w:val="000000" w:themeColor="text1"/>
          <w:sz w:val="32"/>
          <w:szCs w:val="44"/>
        </w:rPr>
      </w:pPr>
    </w:p>
    <w:p w:rsidRPr="003D706E" w:rsidR="00473A9E" w:rsidP="001032AD" w:rsidRDefault="00473A9E" w14:paraId="2AA5A90B" w14:textId="77777777">
      <w:pPr>
        <w:rPr>
          <w:b/>
          <w:color w:val="000000" w:themeColor="text1"/>
          <w:sz w:val="32"/>
          <w:szCs w:val="44"/>
        </w:rPr>
      </w:pPr>
    </w:p>
    <w:sectPr w:rsidRPr="003D706E" w:rsidR="00473A9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54CD" w14:textId="77777777" w:rsidR="00533E7F" w:rsidRDefault="00533E7F" w:rsidP="00F36FE0">
      <w:r>
        <w:separator/>
      </w:r>
    </w:p>
  </w:endnote>
  <w:endnote w:type="continuationSeparator" w:id="0">
    <w:p w14:paraId="35D360E9" w14:textId="77777777" w:rsidR="00533E7F" w:rsidRDefault="00533E7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01F24B89"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47487872"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696434F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Pr="001D1C87">
          <w:rPr>
            <w:rStyle w:val="af3"/>
            <w:noProof/>
            <w:color w:val="7F7F7F" w:themeColor="text1" w:themeTint="80"/>
            <w:sz w:val="18"/>
            <w:szCs w:val="22"/>
            <w:lang w:val="Portuguese"/>
          </w:rPr>
          <w:t>3</w:t>
        </w:r>
        <w:r w:rsidRPr="001D1C87">
          <w:rPr>
            <w:rStyle w:val="af3"/>
            <w:color w:val="7F7F7F" w:themeColor="text1" w:themeTint="80"/>
            <w:sz w:val="18"/>
            <w:szCs w:val="22"/>
            <w:lang w:val="Portuguese"/>
          </w:rPr>
          <w:fldChar w:fldCharType="end"/>
        </w:r>
      </w:p>
    </w:sdtContent>
  </w:sdt>
  <w:p w:rsidR="00036FF2" w:rsidP="00F36FE0" w:rsidRDefault="00036FF2" w14:paraId="4450CA43"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267120472"/>
      <w:docPartObj>
        <w:docPartGallery w:val="Page Numbers (Bottom of Page)"/>
        <w:docPartUnique/>
      </w:docPartObj>
    </w:sdtPr>
    <w:sdtEndPr>
      <w:rPr>
        <w:rStyle w:val="af3"/>
      </w:rPr>
    </w:sdtEndPr>
    <w:sdtContent>
      <w:p w:rsidR="008A0838" w:rsidP="001968EE" w:rsidRDefault="008A0838" w14:paraId="55FB4DD3"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8A0838" w:rsidP="00F36FE0" w:rsidRDefault="008A0838" w14:paraId="24E56AF9" w14:textId="77777777">
    <w:pPr>
      <w:pStyle w:val="af1"/>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1837950656"/>
      <w:docPartObj>
        <w:docPartGallery w:val="Page Numbers (Bottom of Page)"/>
        <w:docPartUnique/>
      </w:docPartObj>
    </w:sdtPr>
    <w:sdtEndPr>
      <w:rPr>
        <w:rStyle w:val="af3"/>
        <w:sz w:val="16"/>
        <w:szCs w:val="21"/>
      </w:rPr>
    </w:sdtEndPr>
    <w:sdtContent>
      <w:p w:rsidRPr="001D1C87" w:rsidR="008A0838" w:rsidP="001968EE" w:rsidRDefault="008A0838" w14:paraId="5BD8B250"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Pr="001D1C87">
          <w:rPr>
            <w:rStyle w:val="af3"/>
            <w:noProof/>
            <w:color w:val="7F7F7F" w:themeColor="text1" w:themeTint="80"/>
            <w:sz w:val="18"/>
            <w:szCs w:val="22"/>
            <w:lang w:val="Portuguese"/>
          </w:rPr>
          <w:t>3</w:t>
        </w:r>
        <w:r w:rsidRPr="001D1C87">
          <w:rPr>
            <w:rStyle w:val="af3"/>
            <w:color w:val="7F7F7F" w:themeColor="text1" w:themeTint="80"/>
            <w:sz w:val="18"/>
            <w:szCs w:val="22"/>
            <w:lang w:val="Portuguese"/>
          </w:rPr>
          <w:fldChar w:fldCharType="end"/>
        </w:r>
      </w:p>
    </w:sdtContent>
  </w:sdt>
  <w:p w:rsidR="008A0838" w:rsidP="00F36FE0" w:rsidRDefault="008A0838" w14:paraId="233DA16C" w14:textId="77777777">
    <w:pPr>
      <w:pStyle w:val="af1"/>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11C3" w14:textId="77777777" w:rsidR="00533E7F" w:rsidRDefault="00533E7F" w:rsidP="00F36FE0">
      <w:r>
        <w:separator/>
      </w:r>
    </w:p>
  </w:footnote>
  <w:footnote w:type="continuationSeparator" w:id="0">
    <w:p w14:paraId="5D8C52A2" w14:textId="77777777" w:rsidR="00533E7F" w:rsidRDefault="00533E7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3E7F"/>
    <w:rsid w:val="005345A7"/>
    <w:rsid w:val="00543EFB"/>
    <w:rsid w:val="00547183"/>
    <w:rsid w:val="00557C38"/>
    <w:rsid w:val="00562EE8"/>
    <w:rsid w:val="00574CA2"/>
    <w:rsid w:val="005913EC"/>
    <w:rsid w:val="005921CD"/>
    <w:rsid w:val="005968C0"/>
    <w:rsid w:val="005A2BD6"/>
    <w:rsid w:val="005A3C41"/>
    <w:rsid w:val="005B7C30"/>
    <w:rsid w:val="005C1013"/>
    <w:rsid w:val="005D0707"/>
    <w:rsid w:val="005E2C15"/>
    <w:rsid w:val="005F5ABE"/>
    <w:rsid w:val="005F70B0"/>
    <w:rsid w:val="005F7B5D"/>
    <w:rsid w:val="00611447"/>
    <w:rsid w:val="006207F9"/>
    <w:rsid w:val="00625319"/>
    <w:rsid w:val="006316D7"/>
    <w:rsid w:val="006437C4"/>
    <w:rsid w:val="00656A22"/>
    <w:rsid w:val="00660D04"/>
    <w:rsid w:val="00666161"/>
    <w:rsid w:val="00666651"/>
    <w:rsid w:val="00680A0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96B98"/>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CF7D39"/>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30921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electrical+design+review+checklist+57429+word+pt&amp;lpa=ic+electrical+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37EBF9-7115-423B-A202-1BC9FFB0A89A}">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IC-Electrical-Design-Review-Checklist_WORD - SR edits.dotx</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2020-06-25T23:02:00Z</dcterms:created>
  <dcterms:modified xsi:type="dcterms:W3CDTF">2020-06-25T23:03:00Z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