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7E1" w:rsidP="00D4300C" w:rsidRDefault="00523C2D" w14:paraId="175BFA89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 w:rsidRPr="009A37E1">
        <w:rPr>
          <w:noProof/>
          <w:color w:val="595959" w:themeColor="text1" w:themeTint="A6"/>
          <w:sz w:val="20"/>
          <w:szCs w:val="20"/>
          <w:lang w:val="Spanish"/>
        </w:rPr>
        <w:drawing>
          <wp:anchor distT="0" distB="0" distL="114300" distR="114300" simplePos="0" relativeHeight="251661824" behindDoc="0" locked="0" layoutInCell="1" allowOverlap="1" wp14:editId="5C4CBC6A" wp14:anchorId="52CEA4BC">
            <wp:simplePos x="0" y="0"/>
            <wp:positionH relativeFrom="column">
              <wp:posOffset>4304707</wp:posOffset>
            </wp:positionH>
            <wp:positionV relativeFrom="paragraph">
              <wp:posOffset>-5787</wp:posOffset>
            </wp:positionV>
            <wp:extent cx="2502718" cy="347240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429" cy="361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7E1" w:rsidR="00D0195C">
        <w:rPr>
          <w:b/>
          <w:color w:val="595959" w:themeColor="text1" w:themeTint="A6"/>
          <w:sz w:val="40"/>
          <w:szCs w:val="20"/>
          <w:lang w:val="Spanish"/>
        </w:rPr>
        <w:t xml:space="preserve">TECNOLOGÍA DE LA INFORMACIÓN (TI) </w:t>
      </w:r>
    </w:p>
    <w:p w:rsidRPr="009A37E1" w:rsidR="00523C2D" w:rsidP="00D4300C" w:rsidRDefault="009A37E1" w14:paraId="3EA70C1F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  <w:szCs w:val="20"/>
          <w:lang w:val="Spanish"/>
        </w:rPr>
        <w:t xml:space="preserve">PLAN DE CONTINGENCIA DEL SERVICIO </w:t>
      </w:r>
    </w:p>
    <w:p w:rsidRPr="00491059" w:rsidR="00E8348B" w:rsidP="00D4300C" w:rsidRDefault="00B26345" w14:paraId="2988DD80" w14:textId="77777777">
      <w:r>
        <w:rPr>
          <w:b/>
          <w:color w:val="808080" w:themeColor="background1" w:themeShade="80"/>
          <w:sz w:val="36"/>
          <w:lang w:val="Spanish"/>
        </w:rPr>
        <w:tab/>
      </w:r>
      <w:r>
        <w:rPr>
          <w:b/>
          <w:color w:val="808080" w:themeColor="background1" w:themeShade="80"/>
          <w:sz w:val="36"/>
          <w:lang w:val="Spanish"/>
        </w:rPr>
        <w:tab/>
      </w:r>
      <w:bookmarkStart w:name="_Toc131584552" w:id="0"/>
      <w:bookmarkStart w:name="_Toc131584626" w:id="1"/>
      <w:bookmarkStart w:name="_Toc131585092" w:id="2"/>
      <w:bookmarkStart w:name="_Toc131585463" w:id="3"/>
      <w:bookmarkStart w:name="_Toc131587766" w:id="4"/>
      <w:bookmarkStart w:name="_Toc131588156" w:id="5"/>
      <w:bookmarkStart w:name="_Toc183409696" w:id="6"/>
    </w:p>
    <w:p w:rsidR="001C7751" w:rsidP="000D4E76" w:rsidRDefault="00D0195C" w14:paraId="02A641FC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54384082" w:id="7"/>
      <w:bookmarkEnd w:id="0"/>
      <w:bookmarkEnd w:id="1"/>
      <w:bookmarkEnd w:id="2"/>
      <w:bookmarkEnd w:id="3"/>
      <w:bookmarkEnd w:id="4"/>
      <w:bookmarkEnd w:id="5"/>
      <w:bookmarkEnd w:id="6"/>
      <w:r>
        <w:rPr>
          <w:lang w:val="Spanish"/>
        </w:rPr>
        <w:t>ALCANCE</w:t>
      </w:r>
    </w:p>
    <w:p w:rsidRPr="00AF788F" w:rsidR="00D0195C" w:rsidP="009A37E1" w:rsidRDefault="00D0195C" w14:paraId="3F3E02CA" w14:textId="77777777">
      <w:pPr>
        <w:bidi w:val="false"/>
        <w:spacing w:line="360" w:lineRule="auto"/>
      </w:pPr>
      <w:r w:rsidRPr="00D0195C">
        <w:rPr>
          <w:lang w:val="Spanish"/>
        </w:rPr>
        <w:t>Área de Servicio, Ofertas de Servicio, Áreas de Servicio que dependen del servicio en riesgo</w:t>
      </w:r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C7751" w:rsidTr="00D86F8F" w14:paraId="4D91A7BC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C7751" w:rsidP="005B0B4C" w:rsidRDefault="001C7751" w14:paraId="48FDD999" w14:textId="77777777"/>
        </w:tc>
      </w:tr>
    </w:tbl>
    <w:p w:rsidR="00A8452F" w:rsidP="008C59BA" w:rsidRDefault="00A8452F" w14:paraId="67DCB960" w14:textId="77777777">
      <w:pPr>
        <w:pStyle w:val="1"/>
        <w:bidi w:val="false"/>
        <w:spacing w:line="276" w:lineRule="auto"/>
      </w:pPr>
    </w:p>
    <w:p w:rsidR="000D4E76" w:rsidP="000D4E76" w:rsidRDefault="001314A7" w14:paraId="19C08F2A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79" w:id="8"/>
      <w:bookmarkEnd w:id="7"/>
      <w:bookmarkEnd w:id="8"/>
      <w:r w:rsidR="00D0195C">
        <w:rPr>
          <w:lang w:val="Spanish"/>
        </w:rPr>
        <w:t>OBJETIVOS DE RECUPERACIÓN</w:t>
      </w:r>
    </w:p>
    <w:p w:rsidR="000D4E76" w:rsidP="000D4E76" w:rsidRDefault="00D0195C" w14:paraId="0B40F855" w14:textId="77777777">
      <w:pPr>
        <w:pStyle w:val="2"/>
        <w:numPr>
          <w:ilvl w:val="0"/>
          <w:numId w:val="19"/>
        </w:numPr>
        <w:bidi w:val="false"/>
        <w:spacing w:before="120" w:after="120"/>
      </w:pPr>
      <w:r>
        <w:rPr>
          <w:lang w:val="Spanish"/>
        </w:rPr>
        <w:t>OBJETIVO DE TIEMPO DE RECUPERACIÓN (RTO)</w:t>
      </w:r>
    </w:p>
    <w:p w:rsidRPr="00D0195C" w:rsidR="00D0195C" w:rsidP="009A37E1" w:rsidRDefault="00D0195C" w14:paraId="56837F96" w14:textId="77777777">
      <w:pPr>
        <w:bidi w:val="false"/>
        <w:spacing w:line="360" w:lineRule="auto"/>
        <w:ind w:left="360"/>
      </w:pPr>
      <w:r w:rsidRPr="00D0195C">
        <w:rPr>
          <w:lang w:val="Spanish"/>
        </w:rPr>
        <w:t xml:space="preserve">El tiempo que los procesos de TI pueden estar inactivos antes de que la interrupción afecte al negocio.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5247B8" w14:paraId="7B7C661D" w14:textId="77777777">
        <w:trPr>
          <w:trHeight w:val="230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0D4E76" w:rsidP="00E74DD1" w:rsidRDefault="000D4E76" w14:paraId="0DC28BDD" w14:textId="77777777"/>
        </w:tc>
      </w:tr>
    </w:tbl>
    <w:p w:rsidR="000D4E76" w:rsidP="000D4E76" w:rsidRDefault="000D4E76" w14:paraId="6E6655A7" w14:textId="77777777"/>
    <w:p w:rsidR="000D4E76" w:rsidP="000D4E76" w:rsidRDefault="00D0195C" w14:paraId="66F0CFE4" w14:textId="77777777">
      <w:pPr>
        <w:pStyle w:val="2"/>
        <w:numPr>
          <w:ilvl w:val="0"/>
          <w:numId w:val="19"/>
        </w:numPr>
        <w:bidi w:val="false"/>
        <w:spacing w:before="120" w:after="120"/>
      </w:pPr>
      <w:r>
        <w:rPr>
          <w:lang w:val="Spanish"/>
        </w:rPr>
        <w:t>OBJETIVO DE PUNTO DE RECUPERACIÓN (RPO)</w:t>
      </w:r>
    </w:p>
    <w:p w:rsidR="009A37E1" w:rsidP="009A37E1" w:rsidRDefault="00D0195C" w14:paraId="3F645125" w14:textId="77777777">
      <w:pPr>
        <w:bidi w:val="false"/>
        <w:ind w:left="360"/>
      </w:pPr>
      <w:r w:rsidRPr="00D0195C">
        <w:rPr>
          <w:lang w:val="Spanish"/>
        </w:rPr>
        <w:t>El intervalo máximo de pérdida de datos desde la última copia de seguridad del servicio de TI que la empresa puede tolerar y aún así continuar con los procesos comerciales normales.</w:t>
      </w:r>
    </w:p>
    <w:p w:rsidRPr="009A37E1" w:rsidR="00D0195C" w:rsidP="00D0195C" w:rsidRDefault="00D0195C" w14:paraId="0689C0D3" w14:textId="77777777">
      <w:pPr>
        <w:bidi w:val="false"/>
        <w:rPr>
          <w:sz w:val="10"/>
          <w:szCs w:val="10"/>
        </w:rPr>
      </w:pP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5247B8" w14:paraId="25EB6EE2" w14:textId="77777777">
        <w:trPr>
          <w:trHeight w:val="230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0D4E76" w:rsidP="009776EA" w:rsidRDefault="000D4E76" w14:paraId="6DB723F5" w14:textId="77777777">
            <w:pPr>
              <w:bidi w:val="false"/>
              <w:spacing w:line="276" w:lineRule="auto"/>
              <w:contextualSpacing/>
            </w:pPr>
          </w:p>
        </w:tc>
      </w:tr>
    </w:tbl>
    <w:p w:rsidR="000D4E76" w:rsidP="000D4E76" w:rsidRDefault="000D4E76" w14:paraId="540997C3" w14:textId="77777777"/>
    <w:p w:rsidR="005247B8" w:rsidP="000D4E76" w:rsidRDefault="005247B8" w14:paraId="0F0FEE82" w14:textId="77777777">
      <w:pPr>
        <w:bidi w:val="false"/>
        <w:sectPr w:rsidR="005247B8" w:rsidSect="00491059">
          <w:footerReference w:type="even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A8452F" w:rsidR="00A8452F" w:rsidP="009776EA" w:rsidRDefault="005247B8" w14:paraId="713D9C75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r>
        <w:rPr>
          <w:lang w:val="Spanish"/>
        </w:rPr>
        <w:lastRenderedPageBreak/>
        <w:t>equipo de recuperación</w:t>
      </w:r>
    </w:p>
    <w:p w:rsidRPr="005247B8" w:rsidR="005247B8" w:rsidP="005247B8" w:rsidRDefault="005247B8" w14:paraId="63A82D49" w14:textId="77777777">
      <w:pPr>
        <w:shd w:val="clear" w:color="auto" w:fill="FFFFFF"/>
        <w:bidi w:val="false"/>
        <w:rPr>
          <w:b/>
          <w:bCs/>
          <w:color w:val="000000" w:themeColor="text1"/>
          <w:szCs w:val="28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060"/>
        <w:gridCol w:w="4251"/>
        <w:gridCol w:w="3656"/>
        <w:gridCol w:w="3657"/>
      </w:tblGrid>
      <w:tr w:rsidRPr="005810A9" w:rsidR="005247B8" w:rsidTr="005247B8" w14:paraId="6F46ACB4" w14:textId="77777777">
        <w:trPr>
          <w:trHeight w:val="432"/>
        </w:trPr>
        <w:tc>
          <w:tcPr>
            <w:tcW w:w="306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5247B8" w:rsidP="00AC1174" w:rsidRDefault="005247B8" w14:paraId="45DE423B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SERVICIO / ROL / FUNCIÓN</w:t>
            </w:r>
          </w:p>
        </w:tc>
        <w:tc>
          <w:tcPr>
            <w:tcW w:w="4251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7A9F9CC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RESPONSABILIDAD</w:t>
            </w:r>
          </w:p>
        </w:tc>
        <w:tc>
          <w:tcPr>
            <w:tcW w:w="3656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584FA70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DEPENDENCIAS</w:t>
            </w:r>
          </w:p>
        </w:tc>
        <w:tc>
          <w:tcPr>
            <w:tcW w:w="365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02C8E004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TIEMPO DE RESPUESTA ESPERADO</w:t>
            </w:r>
          </w:p>
        </w:tc>
      </w:tr>
      <w:tr w:rsidRPr="005810A9" w:rsidR="005247B8" w:rsidTr="005F7621" w14:paraId="5BDE3ADF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055C588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2BCE312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36013E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E9B553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1B22DE4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855174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092C42E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97CE81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7DF6F00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0D404E81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B9743F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517472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191176B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E041256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7AE30F2E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10557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8ACD08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8C90B1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3BB135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E1336F3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3CA589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4B55C84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CAB0EB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95F74DE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3A760F23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22FDAF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0F156D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59DF0D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72C52ED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3AFAAC29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E2F7EA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F1B2E8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0D3D02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8E6027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61E673E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DAB7B8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6AFEE8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65F4348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1FA4F381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553EABB4" w14:textId="77777777">
        <w:trPr>
          <w:trHeight w:val="720"/>
        </w:trPr>
        <w:tc>
          <w:tcPr>
            <w:tcW w:w="3060" w:type="dxa"/>
            <w:tcBorders>
              <w:bottom w:val="single" w:color="BFBFBF" w:themeColor="background1" w:themeShade="BF" w:sz="18" w:space="0"/>
            </w:tcBorders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76B850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2DB064D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078DB0F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1CB746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5247B8" w:rsidP="005247B8" w:rsidRDefault="005247B8" w14:paraId="604DE903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5247B8" w:rsidSect="005247B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776EA" w:rsidP="009776EA" w:rsidRDefault="009776EA" w14:paraId="27F10304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86" w:id="9"/>
      <w:bookmarkEnd w:id="9"/>
      <w:r w:rsidR="005247B8">
        <w:rPr>
          <w:lang w:val="Spanish"/>
        </w:rPr>
        <w:t>ESTRATEGIA DE RECUPERACIÓN</w:t>
      </w:r>
    </w:p>
    <w:p w:rsidRPr="001B6E94" w:rsidR="001B6E94" w:rsidP="00147F93" w:rsidRDefault="005247B8" w14:paraId="640D6BA5" w14:textId="77777777">
      <w:pPr>
        <w:pStyle w:val="2"/>
        <w:numPr>
          <w:ilvl w:val="0"/>
          <w:numId w:val="23"/>
        </w:numPr>
        <w:bidi w:val="false"/>
        <w:spacing w:before="120" w:after="120"/>
      </w:pPr>
      <w:r>
        <w:rPr>
          <w:lang w:val="Spanish"/>
        </w:rPr>
        <w:t>RECUPERACIÓN INICIAL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5247B8" w14:paraId="5A05537A" w14:textId="77777777">
        <w:trPr>
          <w:trHeight w:val="518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9776EA" w:rsidP="00E74DD1" w:rsidRDefault="009776EA" w14:paraId="71E785CF" w14:textId="77777777"/>
        </w:tc>
      </w:tr>
    </w:tbl>
    <w:p w:rsidR="009776EA" w:rsidP="009776EA" w:rsidRDefault="009776EA" w14:paraId="19606423" w14:textId="77777777"/>
    <w:p w:rsidRPr="009F3EC8" w:rsidR="009776EA" w:rsidP="009776EA" w:rsidRDefault="005247B8" w14:paraId="21EE4D03" w14:textId="77777777">
      <w:pPr>
        <w:pStyle w:val="2"/>
        <w:numPr>
          <w:ilvl w:val="0"/>
          <w:numId w:val="23"/>
        </w:numPr>
        <w:bidi w:val="false"/>
        <w:spacing w:before="120" w:after="120"/>
      </w:pPr>
      <w:r>
        <w:rPr>
          <w:lang w:val="Spanish"/>
        </w:rPr>
        <w:t>ESTRATEGIA GENERAL DE RECUPERACIÓN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5247B8" w14:paraId="6A527A65" w14:textId="77777777">
        <w:trPr>
          <w:trHeight w:val="518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9776EA" w14:paraId="4E0D2BB4" w14:textId="77777777">
            <w:pPr>
              <w:bidi w:val="false"/>
              <w:spacing w:line="276" w:lineRule="auto"/>
              <w:contextualSpacing/>
            </w:pPr>
          </w:p>
        </w:tc>
      </w:tr>
    </w:tbl>
    <w:p w:rsidR="009776EA" w:rsidP="009776EA" w:rsidRDefault="009776EA" w14:paraId="792E6501" w14:textId="77777777"/>
    <w:p w:rsidR="005247B8" w:rsidP="009776EA" w:rsidRDefault="005247B8" w14:paraId="03E5E249" w14:textId="77777777">
      <w:pPr>
        <w:bidi w:val="false"/>
        <w:sectPr w:rsidR="005247B8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1968EE" w:rsidR="005247B8" w:rsidP="005247B8" w:rsidRDefault="005247B8" w14:paraId="2526B501" w14:textId="77777777">
      <w:pPr>
        <w:pStyle w:val="2"/>
        <w:bidi w:val="false"/>
      </w:pPr>
      <w:bookmarkStart w:name="_Toc37251491" w:id="10"/>
      <w:r>
        <w:rPr>
          <w:lang w:val="Spanish"/>
        </w:rPr>
        <w:lastRenderedPageBreak/>
        <w:t>ESCENARIOS DE RECUPERACIÓN</w:t>
      </w:r>
      <w:bookmarkEnd w:id="10"/>
    </w:p>
    <w:p w:rsidRPr="00DA2E06" w:rsidR="005247B8" w:rsidP="005247B8" w:rsidRDefault="005247B8" w14:paraId="58FAC0D4" w14:textId="77777777">
      <w:pPr>
        <w:shd w:val="clear" w:color="auto" w:fill="FFFFFF"/>
        <w:bidi w:val="false"/>
        <w:rPr>
          <w:b/>
          <w:bCs/>
          <w:sz w:val="22"/>
        </w:rPr>
      </w:pPr>
    </w:p>
    <w:tbl>
      <w:tblPr>
        <w:tblW w:w="14627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80"/>
        <w:gridCol w:w="3150"/>
        <w:gridCol w:w="10397"/>
      </w:tblGrid>
      <w:tr w:rsidRPr="005810A9" w:rsidR="005247B8" w:rsidTr="00AC1174" w14:paraId="2823C14F" w14:textId="77777777">
        <w:trPr>
          <w:trHeight w:val="432"/>
        </w:trPr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5247B8" w:rsidP="00AC1174" w:rsidRDefault="005247B8" w14:paraId="26C45A36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Identificación</w:t>
            </w:r>
          </w:p>
        </w:tc>
        <w:tc>
          <w:tcPr>
            <w:tcW w:w="315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55C5913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TÍTULO</w:t>
            </w:r>
          </w:p>
        </w:tc>
        <w:tc>
          <w:tcPr>
            <w:tcW w:w="1039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F3397E" w14:paraId="1762109B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ESTRATEGIA</w:t>
            </w:r>
          </w:p>
        </w:tc>
      </w:tr>
      <w:tr w:rsidRPr="005810A9" w:rsidR="005247B8" w:rsidTr="00AC1174" w14:paraId="7405A923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7EBBB39C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01E6658E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val="Spanish"/>
              </w:rPr>
              <w:t>FALLO DE DATOS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7ED2B20D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05ACD0AE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1836A3C5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03358061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val="Spanish"/>
              </w:rPr>
              <w:t>EL EQUIPO DE RECUPERACIÓN CRÍTICA NO ESTÁ DISPONIBLE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368ACB7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24FAB951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51CE6705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7653136A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val="Spanish"/>
              </w:rPr>
              <w:t>EL NEGOCIO ES INACCESIBLE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6C1CB939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39E402A7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41A42AC6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5247B8" w14:paraId="5209B94F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5A16DB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1BD17C6B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7B469350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5247B8" w14:paraId="5D8E4B50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36EC2197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3E54A544" w14:textId="77777777">
        <w:trPr>
          <w:trHeight w:val="1512"/>
        </w:trPr>
        <w:tc>
          <w:tcPr>
            <w:tcW w:w="1080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F11F1" w:rsidR="005247B8" w:rsidP="00AC1174" w:rsidRDefault="005247B8" w14:paraId="4E9ED130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F3397E" w:rsidR="005247B8" w:rsidP="00AC1174" w:rsidRDefault="005247B8" w14:paraId="3DCC00BE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5247B8" w:rsidP="00AC1174" w:rsidRDefault="005247B8" w14:paraId="56455ED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5247B8" w:rsidP="005247B8" w:rsidRDefault="005247B8" w14:paraId="5054F3E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247B8" w:rsidP="009776EA" w:rsidRDefault="005247B8" w14:paraId="661DA25B" w14:textId="77777777">
      <w:pPr>
        <w:bidi w:val="false"/>
        <w:sectPr w:rsidR="005247B8" w:rsidSect="005247B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147F93" w:rsidRDefault="00BE258B" w14:paraId="19EA7B2A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r>
        <w:rPr>
          <w:lang w:val="Spanish"/>
        </w:rPr>
        <w:lastRenderedPageBreak/>
        <w:t>VOLVER A OPERACIONES</w:t>
      </w:r>
    </w:p>
    <w:p w:rsidRPr="00A8452F" w:rsidR="001D4D30" w:rsidP="001D4D30" w:rsidRDefault="001D4D30" w14:paraId="5383C8A2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D4D30" w:rsidTr="00BE258B" w14:paraId="0F7E403C" w14:textId="77777777">
        <w:trPr>
          <w:trHeight w:val="12384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D4D30" w:rsidP="00E74DD1" w:rsidRDefault="001D4D30" w14:paraId="01B4C88B" w14:textId="77777777"/>
        </w:tc>
      </w:tr>
    </w:tbl>
    <w:p w:rsidR="001D4D30" w:rsidP="00147F93" w:rsidRDefault="001D4D30" w14:paraId="7972F910" w14:textId="77777777"/>
    <w:p w:rsidR="00613ED7" w:rsidP="00A8452F" w:rsidRDefault="00613ED7" w14:paraId="4AC9E5A7" w14:textId="77777777">
      <w:pPr>
        <w:pStyle w:val="1"/>
        <w:bidi w:val="false"/>
        <w:spacing w:line="276" w:lineRule="auto"/>
        <w:sectPr w:rsidR="00613ED7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4509F5" w:rsidRDefault="00613ED7" w14:paraId="3E7C27D6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r>
        <w:rPr>
          <w:lang w:val="Spanish"/>
        </w:rPr>
        <w:lastRenderedPageBreak/>
        <w:t>REGISTRO DE CAMBIOS DE DOCUMENTO</w:t>
      </w:r>
    </w:p>
    <w:p w:rsidRPr="005F7621" w:rsidR="00993558" w:rsidP="00993558" w:rsidRDefault="00993558" w14:paraId="3C11135C" w14:textId="77777777">
      <w:pPr>
        <w:shd w:val="clear" w:color="auto" w:fill="FFFFFF"/>
        <w:bidi w:val="false"/>
        <w:rPr>
          <w:b/>
          <w:bCs/>
          <w:sz w:val="16"/>
          <w:szCs w:val="11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800"/>
        <w:gridCol w:w="1800"/>
        <w:gridCol w:w="2520"/>
        <w:gridCol w:w="8504"/>
      </w:tblGrid>
      <w:tr w:rsidRPr="005810A9" w:rsidR="00993558" w:rsidTr="005F7621" w14:paraId="6768DFC0" w14:textId="77777777">
        <w:trPr>
          <w:trHeight w:val="432"/>
        </w:trPr>
        <w:tc>
          <w:tcPr>
            <w:tcW w:w="180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968EE" w:rsidR="00993558" w:rsidP="00AC1174" w:rsidRDefault="005F7621" w14:paraId="7620895C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VERSIÓN</w:t>
            </w:r>
          </w:p>
        </w:tc>
        <w:tc>
          <w:tcPr>
            <w:tcW w:w="18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59427F90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FECHA</w:t>
            </w:r>
          </w:p>
        </w:tc>
        <w:tc>
          <w:tcPr>
            <w:tcW w:w="252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67249BF0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QUIÉN ES RESPONSABLE</w:t>
            </w:r>
          </w:p>
        </w:tc>
        <w:tc>
          <w:tcPr>
            <w:tcW w:w="8504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027F4439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RESUMEN DEL CAMBIO</w:t>
            </w:r>
          </w:p>
        </w:tc>
      </w:tr>
      <w:tr w:rsidRPr="005810A9" w:rsidR="00993558" w:rsidTr="005F7621" w14:paraId="189091C9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3D5CA69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266EBCAE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014914F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6BB4F7B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58EBAFBB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7D358AB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0A18296A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5BF9763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0C37EF80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78758CBD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64C1758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6CC742D0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335B264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4AD8C11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7DF54D74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50A51DA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696E83C6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4FC23E6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69E1292B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F7621" w:rsidTr="005F7621" w14:paraId="6507EF3D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5F7621" w:rsidP="00AC1174" w:rsidRDefault="005F7621" w14:paraId="46A95E7D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5F7621" w:rsidP="00AC1174" w:rsidRDefault="005F7621" w14:paraId="6A9ACB48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5F7621" w:rsidP="00AC1174" w:rsidRDefault="005F7621" w14:paraId="4F757C3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5F7621" w:rsidP="00AC1174" w:rsidRDefault="005F7621" w14:paraId="692C56B9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3E40A08F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7C71F6E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3B1A3D3C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78ABF28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7784D7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38A8E76B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505C707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0553F30F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00A027C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1B236A1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076E9480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42C2BFA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443F9900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56DD705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082B7D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07082095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3843A1D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15A5209C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7AE0B02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18D38E55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2D1E2482" w14:textId="77777777">
        <w:trPr>
          <w:trHeight w:val="821"/>
        </w:trPr>
        <w:tc>
          <w:tcPr>
            <w:tcW w:w="180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5F7621" w:rsidR="00993558" w:rsidP="00AC1174" w:rsidRDefault="00993558" w14:paraId="5DD6B57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10FC7F0F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41A31A5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29368F24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993558" w:rsidP="00993558" w:rsidRDefault="00993558" w14:paraId="786B4D3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613ED7" w:rsidRDefault="00613ED7" w14:paraId="477D32F5" w14:textId="77777777"/>
    <w:p w:rsidR="003D0FB9" w:rsidRDefault="003D0FB9" w14:paraId="2918B90C" w14:textId="77777777">
      <w:r>
        <w:rPr>
          <w:lang w:val="Spanish"/>
        </w:rPr>
        <w:br w:type="page"/>
      </w:r>
    </w:p>
    <w:p w:rsidR="00613ED7" w:rsidP="008E5F44" w:rsidRDefault="00613ED7" w14:paraId="347FC53F" w14:textId="77777777">
      <w:pPr>
        <w:bidi w:val="false"/>
        <w:sectPr w:rsidR="00613ED7" w:rsidSect="00613ED7">
          <w:footerReference w:type="even" r:id="rId15"/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8E5F44" w:rsidR="008E5F44" w:rsidP="008E5F44" w:rsidRDefault="008E5F44" w14:paraId="24BECB18" w14:textId="77777777"/>
    <w:p w:rsidRPr="00491059" w:rsidR="00FF51C2" w:rsidP="00D4300C" w:rsidRDefault="00FF51C2" w14:paraId="46821CF4" w14:textId="77777777">
      <w:pPr>
        <w:bidi w:val="false"/>
        <w:rPr>
          <w:noProof/>
        </w:rPr>
      </w:pPr>
    </w:p>
    <w:tbl>
      <w:tblPr>
        <w:tblStyle w:val="a7"/>
        <w:tblW w:w="98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Pr="00491059" w:rsidR="00FF51C2" w:rsidTr="00613ED7" w14:paraId="5527F2F8" w14:textId="77777777">
        <w:trPr>
          <w:trHeight w:val="2718"/>
        </w:trPr>
        <w:tc>
          <w:tcPr>
            <w:tcW w:w="9840" w:type="dxa"/>
          </w:tcPr>
          <w:p w:rsidRPr="00CB3106" w:rsidR="00FF51C2" w:rsidP="00CB3106" w:rsidRDefault="00FF51C2" w14:paraId="089D9030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1FB14939" w14:textId="77777777"/>
          <w:p w:rsidRPr="00491059" w:rsidR="00FF51C2" w:rsidP="00BA1CA5" w:rsidRDefault="00FF51C2" w14:paraId="6F52C3A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78A0FB1E" w14:textId="77777777"/>
    <w:sectPr w:rsidRPr="00491059" w:rsidR="006B5ECE" w:rsidSect="00613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A452E" w14:textId="77777777" w:rsidR="00ED77E9" w:rsidRDefault="00ED77E9" w:rsidP="00D4300C">
      <w:r>
        <w:separator/>
      </w:r>
    </w:p>
  </w:endnote>
  <w:endnote w:type="continuationSeparator" w:id="0">
    <w:p w14:paraId="495D0F22" w14:textId="77777777" w:rsidR="00ED77E9" w:rsidRDefault="00ED77E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247B8" w:rsidRDefault="005B0B4C" w14:paraId="1A2754C9" w14:textId="77777777">
        <w:pPr>
          <w:pStyle w:val="af3"/>
          <w:framePr w:wrap="none" w:hAnchor="margin" w:vAnchor="text" w:xAlign="center" w:y="1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71EC6088" w14:textId="77777777">
    <w:pPr>
      <w:pStyle w:val="af3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247B8" w:rsidRDefault="005B0B4C" w14:paraId="00DCA6F1" w14:textId="77777777">
        <w:pPr>
          <w:pStyle w:val="af3"/>
          <w:framePr w:wrap="none" w:hAnchor="margin" w:vAnchor="text" w:xAlign="center" w:y="1"/>
          <w:bidi w:val="false"/>
          <w:jc w:val="center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separate"/>
        </w:r>
        <w:r w:rsidR="00DE4000">
          <w:rPr>
            <w:rStyle w:val="af5"/>
            <w:noProof/>
            <w:lang w:val="Spanish"/>
          </w:rPr>
          <w:t>1</w: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2BFD1F41" w14:textId="77777777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B614E7" w:rsidP="001968EE" w:rsidRDefault="00B614E7" w14:paraId="53865D8B" w14:textId="77777777">
        <w:pPr>
          <w:pStyle w:val="af3"/>
          <w:framePr w:wrap="none" w:hAnchor="margin" w:vAnchor="text" w:xAlign="center" w:y="1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end"/>
        </w:r>
      </w:p>
    </w:sdtContent>
  </w:sdt>
  <w:p w:rsidR="00B614E7" w:rsidP="00F36FE0" w:rsidRDefault="00B614E7" w14:paraId="64BF7B7E" w14:textId="77777777">
    <w:pPr>
      <w:pStyle w:val="af3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  <w:color w:val="7F7F7F" w:themeColor="text1" w:themeTint="80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5"/>
        <w:szCs w:val="21"/>
      </w:rPr>
    </w:sdtEndPr>
    <w:sdtContent>
      <w:p w:rsidRPr="001D1C87" w:rsidR="00B614E7" w:rsidP="001968EE" w:rsidRDefault="00B614E7" w14:paraId="6AB32243" w14:textId="77777777">
        <w:pPr>
          <w:pStyle w:val="af3"/>
          <w:framePr w:wrap="none" w:hAnchor="margin" w:vAnchor="text" w:xAlign="center" w:y="1"/>
          <w:bidi w:val="false"/>
          <w:rPr>
            <w:rStyle w:val="af5"/>
            <w:color w:val="7F7F7F" w:themeColor="text1" w:themeTint="80"/>
            <w:szCs w:val="22"/>
          </w:rPr>
        </w:pP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begin"/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instrText xml:space="preserve"> PAGE </w:instrText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separate"/>
        </w:r>
        <w:r w:rsidRPr="001D1C87">
          <w:rPr>
            <w:rStyle w:val="af5"/>
            <w:noProof/>
            <w:color w:val="7F7F7F" w:themeColor="text1" w:themeTint="80"/>
            <w:szCs w:val="22"/>
            <w:lang w:val="Spanish"/>
          </w:rPr>
          <w:t>3</w:t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end"/>
        </w:r>
      </w:p>
    </w:sdtContent>
  </w:sdt>
  <w:p w:rsidR="00B614E7" w:rsidP="00F36FE0" w:rsidRDefault="00B614E7" w14:paraId="7536587A" w14:textId="77777777">
    <w:pPr>
      <w:pStyle w:val="af3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E7CB1" w14:textId="77777777" w:rsidR="00ED77E9" w:rsidRDefault="00ED77E9" w:rsidP="00D4300C">
      <w:r>
        <w:separator/>
      </w:r>
    </w:p>
  </w:footnote>
  <w:footnote w:type="continuationSeparator" w:id="0">
    <w:p w14:paraId="6D6C5F47" w14:textId="77777777" w:rsidR="00ED77E9" w:rsidRDefault="00ED77E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E9"/>
    <w:rsid w:val="00010207"/>
    <w:rsid w:val="00016299"/>
    <w:rsid w:val="0002022F"/>
    <w:rsid w:val="00027FE5"/>
    <w:rsid w:val="00031AF7"/>
    <w:rsid w:val="00056E4C"/>
    <w:rsid w:val="0009071B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47B8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F5ABE"/>
    <w:rsid w:val="005F7621"/>
    <w:rsid w:val="00613ED7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61162"/>
    <w:rsid w:val="009776EA"/>
    <w:rsid w:val="009920A2"/>
    <w:rsid w:val="00993558"/>
    <w:rsid w:val="009A37E1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112F"/>
    <w:rsid w:val="00AF788F"/>
    <w:rsid w:val="00B02B96"/>
    <w:rsid w:val="00B26345"/>
    <w:rsid w:val="00B307B3"/>
    <w:rsid w:val="00B614E7"/>
    <w:rsid w:val="00B8500C"/>
    <w:rsid w:val="00BA1CA5"/>
    <w:rsid w:val="00BC38F6"/>
    <w:rsid w:val="00BC6BEF"/>
    <w:rsid w:val="00BC7F9D"/>
    <w:rsid w:val="00BE258B"/>
    <w:rsid w:val="00BF605B"/>
    <w:rsid w:val="00C1111E"/>
    <w:rsid w:val="00C12C0B"/>
    <w:rsid w:val="00C57593"/>
    <w:rsid w:val="00C92568"/>
    <w:rsid w:val="00CA2CD6"/>
    <w:rsid w:val="00CB3106"/>
    <w:rsid w:val="00CB4DF0"/>
    <w:rsid w:val="00CB7FA5"/>
    <w:rsid w:val="00CD3675"/>
    <w:rsid w:val="00CD579B"/>
    <w:rsid w:val="00D0195C"/>
    <w:rsid w:val="00D022DF"/>
    <w:rsid w:val="00D147A9"/>
    <w:rsid w:val="00D2644E"/>
    <w:rsid w:val="00D26580"/>
    <w:rsid w:val="00D4300C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ED508C"/>
    <w:rsid w:val="00ED77E9"/>
    <w:rsid w:val="00F3397E"/>
    <w:rsid w:val="00F406E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F4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27&amp;utm_language=ES&amp;utm_source=integrated+content&amp;utm_campaign=/contingency-plan-templates&amp;utm_medium=ic+information+technology+it+service+contingency+plan+27427+word+es&amp;lpa=ic+information+technology+it+service+contingency+plan+2742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IC-Information-Technology-IT-Service-Contingency-Plan-Template_WORD - SR edits.dotx</Template>
  <TotalTime>0</TotalTime>
  <Pages>7</Pages>
  <Words>206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2021-03-31T16:36:00Z</dcterms:created>
  <dcterms:modified xsi:type="dcterms:W3CDTF">2021-03-31T16:36:00Z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