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0298" w:rsidR="00360298" w:rsidP="00360298" w:rsidRDefault="00360298" w14:paraId="0C8168F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0" locked="0" layoutInCell="1" allowOverlap="1" wp14:editId="64BD4161" wp14:anchorId="0BF5835D">
            <wp:simplePos x="0" y="0"/>
            <wp:positionH relativeFrom="column">
              <wp:posOffset>4130185</wp:posOffset>
            </wp:positionH>
            <wp:positionV relativeFrom="paragraph">
              <wp:posOffset>-42545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French"/>
        </w:rPr>
        <w:t xml:space="preserve">ANALYSE DE RENTABILISATION D'UN NOUVEAU PRODUIT </w:t>
      </w:r>
    </w:p>
    <w:p w:rsidRPr="00360298" w:rsidR="00360298" w:rsidP="00360298" w:rsidRDefault="00360298" w14:paraId="5BA3CE3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360298" w14:paraId="362B57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t>RÉSUMÉ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0A5820B4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360298" w:rsidP="00360298" w:rsidRDefault="00360298" w14:paraId="37C48CBE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71EB5E6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6D91540E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t>COMPTE RENDU DE MISSION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2A8E7B76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0304BC" w:rsidP="000304BC" w:rsidRDefault="000304BC" w14:paraId="7B529797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bookmarkStart w:name="_GoBack" w:id="6"/>
        <w:bookmarkEnd w:id="6"/>
      </w:tr>
    </w:tbl>
    <w:p w:rsidRPr="00360298" w:rsidR="00360298" w:rsidP="00360298" w:rsidRDefault="00360298" w14:paraId="37231E3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594B98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t>PRODUIT OU SERVICE À DÉVELOPPER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72373531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4422482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B00930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7014977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t>STRATÉGIE MARKETING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52F95A70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6103344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30F61F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402D1991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t>ANALYSE CONCURRENTIELLE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6D246E88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1D3AA04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29B138F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  <w:sectPr w:rsidRPr="00360298" w:rsidR="00360298" w:rsidSect="003602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bookmarkEnd w:id="5"/>
    <w:p w:rsidRPr="00360298" w:rsidR="00360298" w:rsidP="00460C54" w:rsidRDefault="00360298" w14:paraId="0EE3226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 w:rsidRPr="00360298"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lastRenderedPageBreak/>
        <w:t>ANALYSE SWOT</w:t>
      </w:r>
    </w:p>
    <w:p w:rsidRPr="00360298" w:rsidR="00360298" w:rsidP="00460C54" w:rsidRDefault="00360298" w14:paraId="3AAB14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0"/>
          <w:szCs w:val="10"/>
        </w:rPr>
      </w:pPr>
    </w:p>
    <w:p w:rsidRPr="00360298" w:rsidR="00360298" w:rsidP="00460C54" w:rsidRDefault="00360298" w14:paraId="504A827F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8"/>
          <w:szCs w:val="44"/>
        </w:rPr>
      </w:pPr>
      <w:r w:rsidRPr="00360298">
        <w:rPr>
          <w:rFonts w:ascii="Century Gothic" w:hAnsi="Century Gothic"/>
          <w:sz w:val="22"/>
          <w:lang w:val="French"/>
        </w:rPr>
        <w:t>Forces, faiblesses, opportunités, menaces</w:t>
      </w:r>
    </w:p>
    <w:tbl>
      <w:tblPr>
        <w:tblW w:w="14688" w:type="dxa"/>
        <w:tblLook w:val="04A0" w:firstRow="1" w:lastRow="0" w:firstColumn="1" w:lastColumn="0" w:noHBand="0" w:noVBand="1"/>
      </w:tblPr>
      <w:tblGrid>
        <w:gridCol w:w="1080"/>
        <w:gridCol w:w="4492"/>
        <w:gridCol w:w="4558"/>
        <w:gridCol w:w="4558"/>
      </w:tblGrid>
      <w:tr w:rsidRPr="00360298" w:rsidR="007C78E5" w:rsidTr="00104493" w14:paraId="4B6EB411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557D23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3CC96A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1604DD1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French"/>
              </w:rPr>
              <w:t xml:space="preserve">INTERNE    </w:t>
            </w:r>
          </w:p>
        </w:tc>
        <w:tc>
          <w:tcPr>
            <w:tcW w:w="455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53A3BB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French"/>
              </w:rPr>
              <w:t>FACTEURS</w:t>
            </w:r>
          </w:p>
        </w:tc>
      </w:tr>
      <w:tr w:rsidRPr="00360298" w:rsidR="007C78E5" w:rsidTr="00104493" w14:paraId="1056CD6B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0FED8F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BD7B34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1D04D8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POINTS FORTS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360298" w:rsidR="007C78E5" w:rsidP="007C78E5" w:rsidRDefault="007C78E5" w14:paraId="5DEAB6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FAIBLESSES (–)</w:t>
            </w:r>
          </w:p>
        </w:tc>
      </w:tr>
      <w:tr w:rsidRPr="00360298" w:rsidR="007C78E5" w:rsidTr="00360298" w14:paraId="4C9131B6" w14:textId="77777777">
        <w:trPr>
          <w:trHeight w:val="273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6D133A4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15B0207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20DA718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77427BB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3C0AC808" w14:textId="77777777">
        <w:trPr>
          <w:cantSplit/>
          <w:trHeight w:val="432"/>
        </w:trPr>
        <w:tc>
          <w:tcPr>
            <w:tcW w:w="108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360298" w:rsidR="007C78E5" w:rsidP="00104493" w:rsidRDefault="007C78E5" w14:paraId="792CF4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360298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49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595959"/>
            <w:vAlign w:val="center"/>
            <w:hideMark/>
          </w:tcPr>
          <w:p w:rsidRPr="00360298" w:rsidR="007C78E5" w:rsidP="00104493" w:rsidRDefault="007C78E5" w14:paraId="4CA4F8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OPPORTUNITÉS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D8FA7"/>
            <w:vAlign w:val="center"/>
            <w:hideMark/>
          </w:tcPr>
          <w:p w:rsidRPr="00360298" w:rsidR="007C78E5" w:rsidP="007C78E5" w:rsidRDefault="007C78E5" w14:paraId="6FCB03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STRATÉGIE FORCES (+) / OPPORTUNITÉS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57171"/>
            <w:vAlign w:val="center"/>
            <w:hideMark/>
          </w:tcPr>
          <w:p w:rsidRPr="00360298" w:rsidR="007C78E5" w:rsidP="007C78E5" w:rsidRDefault="007C78E5" w14:paraId="5A52F84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STRATÉGIE FAIBLESSES (–) / OPPORTUNITÉS (+)</w:t>
            </w:r>
          </w:p>
        </w:tc>
      </w:tr>
      <w:tr w:rsidRPr="00360298" w:rsidR="007C78E5" w:rsidTr="00360298" w14:paraId="0D10AC72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bottom"/>
            <w:hideMark/>
          </w:tcPr>
          <w:p w:rsidR="007C78E5" w:rsidP="00955AB4" w:rsidRDefault="00104493" w14:paraId="04A89C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French"/>
              </w:rPr>
              <w:t>EXTERNE</w:t>
            </w:r>
          </w:p>
          <w:p w:rsidRPr="00360298" w:rsidR="000304BC" w:rsidP="00955AB4" w:rsidRDefault="000304BC" w14:paraId="53849F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</w:p>
          <w:p w:rsidRPr="00360298" w:rsidR="00104493" w:rsidP="00955AB4" w:rsidRDefault="00104493" w14:paraId="21D80B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French"/>
              </w:rPr>
              <w:t>FACTEURS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7839296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reverseDiagStripe" w:color="F2F2F2" w:fill="EBF2FB"/>
            <w:vAlign w:val="center"/>
            <w:hideMark/>
          </w:tcPr>
          <w:p w:rsidRPr="00360298" w:rsidR="007C78E5" w:rsidP="007C78E5" w:rsidRDefault="007C78E5" w14:paraId="43F74CB5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360298" w:rsidR="007C78E5" w:rsidP="007C78E5" w:rsidRDefault="007C78E5" w14:paraId="01469D6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00C81657" w14:textId="77777777">
        <w:trPr>
          <w:cantSplit/>
          <w:trHeight w:val="432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</w:tcPr>
          <w:p w:rsidRPr="00360298" w:rsidR="007C78E5" w:rsidP="00104493" w:rsidRDefault="007C78E5" w14:paraId="53B43D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360298" w:rsidR="007C78E5" w:rsidP="00104493" w:rsidRDefault="007C78E5" w14:paraId="44B5882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MENACES (–)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033552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STRATÉGIE FORCES (+) / MENACES (–)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7C78E5" w14:paraId="2FA24F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French"/>
              </w:rPr>
              <w:t>STRATÉGIE FAIBLESSES (–) / MENACES (–)</w:t>
            </w:r>
          </w:p>
        </w:tc>
      </w:tr>
      <w:tr w:rsidRPr="00360298" w:rsidR="007C78E5" w:rsidTr="00360298" w14:paraId="18691253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404040"/>
          </w:tcPr>
          <w:p w:rsidRPr="00360298" w:rsidR="007C78E5" w:rsidP="00104493" w:rsidRDefault="007C78E5" w14:paraId="170DACE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02AF9EC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3E9F2"/>
            <w:vAlign w:val="center"/>
            <w:hideMark/>
          </w:tcPr>
          <w:p w:rsidRPr="00360298" w:rsidR="007C78E5" w:rsidP="007C78E5" w:rsidRDefault="007C78E5" w14:paraId="2669CF8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EBF2FB" w:fill="D9D9D9"/>
            <w:vAlign w:val="center"/>
            <w:hideMark/>
          </w:tcPr>
          <w:p w:rsidRPr="00360298" w:rsidR="007C78E5" w:rsidP="007C78E5" w:rsidRDefault="007C78E5" w14:paraId="444B50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04493" w:rsidP="00460C54" w:rsidRDefault="00104493" w14:paraId="11F0BD97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5BA60F9D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0CB1D800" w14:textId="77777777">
      <w:pPr>
        <w:bidi w:val="false"/>
        <w:outlineLvl w:val="0"/>
        <w:rPr>
          <w:rFonts w:ascii="Century Gothic" w:hAnsi="Century Gothic"/>
          <w:sz w:val="6"/>
        </w:rPr>
        <w:sectPr w:rsidR="00964859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:rsidR="00964859" w:rsidP="00964859" w:rsidRDefault="00964859" w14:paraId="1DB822F0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lastRenderedPageBreak/>
        <w:t>VUE D'ENSEMBLE DES OPÉRATIONS POUR LE DÉPLOIEMENT D'UNE NOUVELLE OFFRE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5A329A20" w14:textId="77777777">
        <w:trPr>
          <w:trHeight w:val="2592"/>
        </w:trPr>
        <w:tc>
          <w:tcPr>
            <w:tcW w:w="10944" w:type="dxa"/>
            <w:vAlign w:val="center"/>
          </w:tcPr>
          <w:p w:rsidRPr="00964859" w:rsidR="00964859" w:rsidP="0096373E" w:rsidRDefault="00964859" w14:paraId="3C2107BC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964859" w:rsidRDefault="00964859" w14:paraId="624FADD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964859" w:rsidP="00964859" w:rsidRDefault="00964859" w14:paraId="25CDFB3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French"/>
        </w:rPr>
        <w:t>PLAN FINANCIER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3546D58D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6A2C019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797B632D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0D98B7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704B1434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36B8F12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360298" w:rsidR="00E63F9A" w:rsidP="00F63F7D" w:rsidRDefault="00E63F9A" w14:paraId="70072B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5E0B3D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60298" w:rsidR="00E63F9A" w:rsidP="00D022DF" w:rsidRDefault="00E63F9A" w14:paraId="0B530BB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7777" w14:textId="77777777" w:rsidR="00356351" w:rsidRDefault="00356351" w:rsidP="00356351">
      <w:r>
        <w:separator/>
      </w:r>
    </w:p>
  </w:endnote>
  <w:endnote w:type="continuationSeparator" w:id="0">
    <w:p w14:paraId="5AF9375A" w14:textId="77777777" w:rsidR="00356351" w:rsidRDefault="00356351" w:rsidP="003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FFEB" w14:textId="77777777" w:rsidR="00356351" w:rsidRDefault="0035635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D541" w14:textId="77777777" w:rsidR="00356351" w:rsidRDefault="0035635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013D" w14:textId="77777777" w:rsidR="00356351" w:rsidRDefault="003563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0E17" w14:textId="77777777" w:rsidR="00356351" w:rsidRDefault="00356351" w:rsidP="00356351">
      <w:r>
        <w:separator/>
      </w:r>
    </w:p>
  </w:footnote>
  <w:footnote w:type="continuationSeparator" w:id="0">
    <w:p w14:paraId="28D1C074" w14:textId="77777777" w:rsidR="00356351" w:rsidRDefault="00356351" w:rsidP="0035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D0E6" w14:textId="77777777" w:rsidR="00356351" w:rsidRDefault="0035635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F38" w14:textId="77777777" w:rsidR="00356351" w:rsidRDefault="0035635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A5B" w14:textId="77777777" w:rsidR="00356351" w:rsidRDefault="003563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1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56351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F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356351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356351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356351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35635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04&amp;utm_language=FR&amp;utm_source=integrated+content&amp;utm_campaign=/business-case-analysis-examples&amp;utm_medium=ic+new+product+business+case+template+17404+word+fr&amp;lpa=ic+new+product+business+case+template+17404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38717-DC7D-49E0-BB01-CE67541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IC-New-Product-Business-Case-Template_WORD.dotx</Template>
  <TotalTime>4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2018-05-31T13:56:00.0000000Z</lastPrinted>
  <dcterms:created xsi:type="dcterms:W3CDTF">2019-05-16T20:16:00.0000000Z</dcterms:created>
  <dcterms:modified xsi:type="dcterms:W3CDTF">2019-05-16T20:20:00.0000000Z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