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DA5" w:rsidP="00257416" w:rsidRDefault="003F4518" w14:paraId="419FD54B" w14:textId="77777777">
      <w:pPr>
        <w:bidi w:val="false"/>
        <w:ind w:left="-720"/>
        <w:rPr>
          <w:rFonts w:ascii="Century Gothic" w:hAnsi="Century Gothic"/>
          <w:b/>
          <w:bCs/>
          <w:color w:val="595959" w:themeColor="text1" w:themeTint="A6"/>
          <w:sz w:val="44"/>
          <w:szCs w:val="44"/>
        </w:rPr>
      </w:pPr>
      <w:r>
        <w:rPr>
          <w:rFonts w:ascii="Century Gothic" w:hAnsi="Century Gothic"/>
          <w:b/>
          <w:noProof/>
          <w:color w:val="595959" w:themeColor="text1" w:themeTint="A6"/>
          <w:sz w:val="44"/>
          <w:szCs w:val="44"/>
          <w:lang w:val="Portuguese"/>
        </w:rPr>
        <w:drawing>
          <wp:anchor distT="0" distB="0" distL="114300" distR="114300" simplePos="0" relativeHeight="251658240" behindDoc="1" locked="0" layoutInCell="1" allowOverlap="1" wp14:editId="2C619170" wp14:anchorId="415D16B3">
            <wp:simplePos x="0" y="0"/>
            <wp:positionH relativeFrom="column">
              <wp:posOffset>3247390</wp:posOffset>
            </wp:positionH>
            <wp:positionV relativeFrom="paragraph">
              <wp:posOffset>0</wp:posOffset>
            </wp:positionV>
            <wp:extent cx="3128010" cy="434340"/>
            <wp:effectExtent l="0" t="0" r="0" b="0"/>
            <wp:wrapTight wrapText="bothSides">
              <wp:wrapPolygon edited="0">
                <wp:start x="0" y="0"/>
                <wp:lineTo x="0" y="20842"/>
                <wp:lineTo x="21486" y="20842"/>
                <wp:lineTo x="21486" y="0"/>
                <wp:lineTo x="0" y="0"/>
              </wp:wrapPolygon>
            </wp:wrapTight>
            <wp:docPr id="2" name="Picture 2" descr="Uma imagem contendo texto&#10;&#10;Descrição gerada automa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28010" cy="434340"/>
                    </a:xfrm>
                    <a:prstGeom prst="rect">
                      <a:avLst/>
                    </a:prstGeom>
                  </pic:spPr>
                </pic:pic>
              </a:graphicData>
            </a:graphic>
            <wp14:sizeRelH relativeFrom="margin">
              <wp14:pctWidth>0</wp14:pctWidth>
            </wp14:sizeRelH>
            <wp14:sizeRelV relativeFrom="margin">
              <wp14:pctHeight>0</wp14:pctHeight>
            </wp14:sizeRelV>
          </wp:anchor>
        </w:drawing>
      </w:r>
      <w:r w:rsidRPr="00257416" w:rsidR="00257416">
        <w:rPr>
          <w:rFonts w:ascii="Century Gothic" w:hAnsi="Century Gothic"/>
          <w:b/>
          <w:color w:val="595959" w:themeColor="text1" w:themeTint="A6"/>
          <w:sz w:val="44"/>
          <w:szCs w:val="44"/>
          <w:lang w:val="Portuguese"/>
        </w:rPr>
        <w:t xml:space="preserve">MODELO DO NOVO PLANO DE LANÇAMENTO </w:t>
      </w:r>
      <w:r w:rsidR="00257416">
        <w:rPr>
          <w:rFonts w:ascii="Century Gothic" w:hAnsi="Century Gothic"/>
          <w:b/>
          <w:color w:val="595959" w:themeColor="text1" w:themeTint="A6"/>
          <w:sz w:val="44"/>
          <w:szCs w:val="44"/>
          <w:lang w:val="Portuguese"/>
        </w:rPr>
        <w:br/>
      </w:r>
      <w:r>
        <w:rPr>
          <w:rFonts w:ascii="Century Gothic" w:hAnsi="Century Gothic"/>
          <w:b/>
          <w:color w:val="595959" w:themeColor="text1" w:themeTint="A6"/>
          <w:sz w:val="44"/>
          <w:szCs w:val="44"/>
          <w:lang w:val="Portuguese"/>
        </w:rPr>
        <w:t>DO PRODUTO</w:t>
      </w:r>
    </w:p>
    <w:tbl>
      <w:tblPr>
        <w:tblW w:w="10717" w:type="dxa"/>
        <w:tblInd w:w="-725" w:type="dxa"/>
        <w:tblLook w:val="04A0" w:firstRow="1" w:lastRow="0" w:firstColumn="1" w:lastColumn="0" w:noHBand="0" w:noVBand="1"/>
      </w:tblPr>
      <w:tblGrid>
        <w:gridCol w:w="2520"/>
        <w:gridCol w:w="3870"/>
        <w:gridCol w:w="1341"/>
        <w:gridCol w:w="12"/>
        <w:gridCol w:w="1068"/>
        <w:gridCol w:w="12"/>
        <w:gridCol w:w="1882"/>
        <w:gridCol w:w="12"/>
      </w:tblGrid>
      <w:tr w:rsidRPr="00257416" w:rsidR="00257416" w:rsidTr="003F4518" w14:paraId="17C11A13" w14:textId="77777777">
        <w:trPr>
          <w:gridAfter w:val="1"/>
          <w:wAfter w:w="12" w:type="dxa"/>
          <w:trHeight w:val="702"/>
        </w:trPr>
        <w:tc>
          <w:tcPr>
            <w:tcW w:w="252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2BC67CF5"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TÍTULO DA TAREFA</w:t>
            </w:r>
          </w:p>
        </w:tc>
        <w:tc>
          <w:tcPr>
            <w:tcW w:w="3870" w:type="dxa"/>
            <w:tcBorders>
              <w:top w:val="single" w:color="BFBFBF" w:sz="12" w:space="0"/>
              <w:left w:val="nil"/>
              <w:bottom w:val="single" w:color="BFBFBF" w:sz="4" w:space="0"/>
              <w:right w:val="single" w:color="BFBFBF" w:sz="4" w:space="0"/>
            </w:tcBorders>
            <w:shd w:val="clear" w:color="000000" w:fill="D9D9D9"/>
            <w:vAlign w:val="center"/>
            <w:hideMark/>
          </w:tcPr>
          <w:p w:rsidRPr="00257416" w:rsidR="00257416" w:rsidP="00257416" w:rsidRDefault="00257416" w14:paraId="78B48D41"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 xml:space="preserve">DESCRIÇÃO DA TAREFA </w:t>
            </w:r>
            <w:r>
              <w:rPr>
                <w:rFonts w:ascii="Century Gothic" w:hAnsi="Century Gothic" w:eastAsia="Times New Roman" w:cs="Calibri"/>
                <w:b/>
                <w:sz w:val="20"/>
                <w:szCs w:val="20"/>
                <w:lang w:val="Portuguese"/>
              </w:rPr>
              <w:br/>
            </w:r>
            <w:r w:rsidRPr="00257416">
              <w:rPr>
                <w:rFonts w:ascii="Century Gothic" w:hAnsi="Century Gothic" w:eastAsia="Times New Roman" w:cs="Calibri"/>
                <w:b/>
                <w:sz w:val="20"/>
                <w:szCs w:val="20"/>
                <w:lang w:val="Portuguese"/>
              </w:rPr>
            </w:r>
          </w:p>
        </w:tc>
        <w:tc>
          <w:tcPr>
            <w:tcW w:w="1341"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257416" w:rsidRDefault="00257416" w14:paraId="419BF70A"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PROPRIETÁRIO DESIGNADO</w:t>
            </w:r>
          </w:p>
        </w:tc>
        <w:tc>
          <w:tcPr>
            <w:tcW w:w="1080" w:type="dxa"/>
            <w:gridSpan w:val="2"/>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3F4518" w:rsidRDefault="00257416" w14:paraId="1761215D" w14:textId="77777777">
            <w:pPr>
              <w:bidi w:val="false"/>
              <w:spacing w:after="0" w:line="240" w:lineRule="auto"/>
              <w:ind w:left="-24"/>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DUEDATO</w:t>
            </w:r>
          </w:p>
        </w:tc>
        <w:tc>
          <w:tcPr>
            <w:tcW w:w="1894" w:type="dxa"/>
            <w:gridSpan w:val="2"/>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A3575C" w:rsidRDefault="00257416" w14:paraId="0449A164" w14:textId="77777777">
            <w:pPr>
              <w:bidi w:val="false"/>
              <w:spacing w:after="0" w:line="240" w:lineRule="auto"/>
              <w:jc w:val="center"/>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STATUS DA TAREFA</w:t>
            </w:r>
          </w:p>
        </w:tc>
      </w:tr>
      <w:tr w:rsidRPr="00257416" w:rsidR="00257416" w:rsidTr="003F4518" w14:paraId="2EDA21C0" w14:textId="77777777">
        <w:trPr>
          <w:gridAfter w:val="1"/>
          <w:wAfter w:w="12" w:type="dxa"/>
          <w:trHeight w:val="447"/>
        </w:trPr>
        <w:tc>
          <w:tcPr>
            <w:tcW w:w="2520" w:type="dxa"/>
            <w:vMerge w:val="restart"/>
            <w:tcBorders>
              <w:top w:val="nil"/>
              <w:left w:val="single" w:color="BFBFBF" w:sz="4" w:space="0"/>
              <w:bottom w:val="single" w:color="BFBFBF" w:sz="8" w:space="0"/>
              <w:right w:val="single" w:color="BFBFBF" w:sz="4" w:space="0"/>
            </w:tcBorders>
            <w:shd w:val="clear" w:color="000000" w:fill="F2F2F2"/>
            <w:vAlign w:val="center"/>
            <w:hideMark/>
          </w:tcPr>
          <w:p w:rsidRPr="00257416" w:rsidR="00257416" w:rsidP="00257416" w:rsidRDefault="00257416" w14:paraId="66120CD6"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Portuguese"/>
              </w:rPr>
              <w:t>ANÁLISE DE MERCADO</w:t>
            </w: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5D8367F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Avaliar o potencial e o valor do mercado</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537B8E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5BE72A2"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257416" w:rsidR="00257416" w:rsidP="00257416" w:rsidRDefault="00257416" w14:paraId="4640611B"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Não Começou</w:t>
            </w:r>
          </w:p>
        </w:tc>
      </w:tr>
      <w:tr w:rsidRPr="00257416" w:rsidR="00257416" w:rsidTr="003F4518" w14:paraId="1DC636C2"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014D8D88"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173B588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Realize uma análise de concorrentes</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5ABFD66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C91554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257416" w:rsidR="00257416" w:rsidP="00257416" w:rsidRDefault="00257416" w14:paraId="3E8209FE"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Em andamento</w:t>
            </w:r>
          </w:p>
        </w:tc>
      </w:tr>
      <w:tr w:rsidRPr="00257416" w:rsidR="00257416" w:rsidTr="003F4518" w14:paraId="3ACAC1D5"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582F7004"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2EE9247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Definir o público-alvo</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4129C3D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7A4B4002"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00B050"/>
            <w:vAlign w:val="center"/>
            <w:hideMark/>
          </w:tcPr>
          <w:p w:rsidRPr="00257416" w:rsidR="00257416" w:rsidP="00257416" w:rsidRDefault="00257416" w14:paraId="33E3874F"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Completar</w:t>
            </w:r>
          </w:p>
        </w:tc>
      </w:tr>
      <w:tr w:rsidRPr="00257416" w:rsidR="00257416" w:rsidTr="003F4518" w14:paraId="6B836591"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0F7AE3F2"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8876D0A"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4</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7E6F065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4529B5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701EDFFA"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Em espera</w:t>
            </w:r>
          </w:p>
        </w:tc>
      </w:tr>
      <w:tr w:rsidRPr="00257416" w:rsidR="00257416" w:rsidTr="003F4518" w14:paraId="023945DA"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2ADC4D4F"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608E9D40"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5</w:t>
            </w:r>
          </w:p>
        </w:tc>
        <w:tc>
          <w:tcPr>
            <w:tcW w:w="1341"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5A337A0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03DCB62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single" w:color="BFBFBF" w:sz="4" w:space="0"/>
              <w:bottom w:val="single" w:color="BFBFBF" w:sz="8" w:space="0"/>
              <w:right w:val="single" w:color="BFBFBF" w:sz="4" w:space="0"/>
            </w:tcBorders>
            <w:shd w:val="clear" w:color="000000" w:fill="FFD966"/>
            <w:vAlign w:val="center"/>
            <w:hideMark/>
          </w:tcPr>
          <w:p w:rsidRPr="00257416" w:rsidR="00257416" w:rsidP="00257416" w:rsidRDefault="00257416" w14:paraId="4544FA0B"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Atrasado</w:t>
            </w:r>
          </w:p>
        </w:tc>
      </w:tr>
      <w:tr w:rsidRPr="00257416" w:rsidR="00257416" w:rsidTr="003F4518" w14:paraId="09A3FBAF"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257416" w:rsidR="00257416" w:rsidP="00257416" w:rsidRDefault="00257416" w14:paraId="6A39651B"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Portuguese"/>
              </w:rPr>
              <w:t>PERSONAS DO PÚBLICO</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36E89D6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Criar pesquisas de clientes</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4EAFB5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5B915A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94EFFB"/>
            <w:vAlign w:val="center"/>
            <w:hideMark/>
          </w:tcPr>
          <w:p w:rsidRPr="00257416" w:rsidR="00257416" w:rsidP="00257416" w:rsidRDefault="00257416" w14:paraId="78810B86"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Revisão de necessidades</w:t>
            </w:r>
          </w:p>
        </w:tc>
      </w:tr>
      <w:tr w:rsidRPr="00257416" w:rsidR="00257416" w:rsidTr="003F4518" w14:paraId="14D4C7D6"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72FB208B"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271C68A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Realizar entrevistas por telefone e presenciais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7E6FDA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39E7BC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1FEBE3C"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49C9B037"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2030D85"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0A2A8AA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Coletar dados de análises web e sociais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D16BCC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C55056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4BCCB2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1AE46406"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597A1827"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3BFD78C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60EE6E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4BDBEE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7E519595"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0CE729DF"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6DE0D6D"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4FB5E0D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F808F6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520AF5D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0986A150"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551FD327"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257416" w:rsidR="00257416" w:rsidP="00257416" w:rsidRDefault="00257416" w14:paraId="1B3DFF25"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Portuguese"/>
              </w:rPr>
              <w:t>PREÇOS DO PRODUTO</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3471EB9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Delineando metas de negócios</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167955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DD9C94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257416" w:rsidR="00257416" w:rsidP="00257416" w:rsidRDefault="00257416" w14:paraId="370BA759"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487948E8"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0F4667F"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B0CDC1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Analisar preços de concorrentes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37655DC4"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6CAED3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71FB159E"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22666C9A"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FEEC585"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361C65F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Determinar custos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7A80AF3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35CF905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76E09FFC"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0ADB2ACC"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E6112B5"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D177D8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9375A5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2B92962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1970D04"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3F4518" w14:paraId="788F487A"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15058D82"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11126CF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AEA6D0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5E64D18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5CC7D04F"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AD15A2" w:rsidR="00AD15A2" w:rsidTr="003F4518" w14:paraId="4C8A0618"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D15A2" w:rsidR="00AD15A2" w:rsidP="00AD15A2" w:rsidRDefault="00AD15A2" w14:paraId="2BDC7219"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Portuguese"/>
              </w:rPr>
              <w:t>POSICIONAMENTO DE MERCADO</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4311F3A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Defina sua proposta de valor única</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22BC83CA"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3518B27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0F83C0D9"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2B019488"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6618A893"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B07F1C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Criar declaração de posicionamento</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5AD3727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7CDA9C16"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69A2F0ED"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726B427A"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76ABF67A"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3E1B94B1"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Finalizar a estrutura de mensagens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43241335"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5A01A7F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0C9605DA"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775BAE2D"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7E22AB3"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A8CC98D"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661D0CB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037E01A2"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141150F6"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0B1AD8D6"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335F920"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18A2EF02"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AD15A2" w:rsidR="00AD15A2" w:rsidP="00A3575C" w:rsidRDefault="00AD15A2" w14:paraId="3DB7E3E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AD15A2" w:rsidR="00AD15A2" w:rsidP="00A3575C" w:rsidRDefault="00AD15A2" w14:paraId="52AF46B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29390252"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40FD5307"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D15A2" w:rsidR="00AD15A2" w:rsidP="00AD15A2" w:rsidRDefault="00AD15A2" w14:paraId="1FFD4370"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Portuguese"/>
              </w:rPr>
              <w:t>ESTRATÉGIA DE IR AO MERCADO</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5210F44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Definir estratégia de vendas</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6F784AC4"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74D92E85"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4ADAA51E"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59B6DEDB"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5167194B"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7B4245B5"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Criar plano de marketing</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8792D6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BD0DEC2"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36FE6D6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004929F7"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57904F60"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641EB3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Modelo GTM completo</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9E998EA"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519C0D1E"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6AB01602"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3DD322E1"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1DB970A"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303E17D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925D766"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D15A2" w:rsidRDefault="00AD15A2" w14:paraId="1BC541DE"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797CA501"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3F4518" w14:paraId="2CF5028B"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67EDF3F8"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2EB54FF4"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7CC91BD4"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AD15A2" w:rsidR="00AD15A2" w:rsidP="00AD15A2" w:rsidRDefault="00AD15A2" w14:paraId="4A3D8C33"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363867DB"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bl>
    <w:p w:rsidR="00AD15A2" w:rsidP="00257416" w:rsidRDefault="00AD15A2" w14:paraId="4E6F5AFF" w14:textId="77777777">
      <w:pPr>
        <w:bidi w:val="false"/>
        <w:rPr>
          <w:rFonts w:ascii="Century Gothic" w:hAnsi="Century Gothic"/>
          <w:b/>
          <w:bCs/>
          <w:color w:val="595959" w:themeColor="text1" w:themeTint="A6"/>
          <w:sz w:val="44"/>
          <w:szCs w:val="44"/>
        </w:rPr>
      </w:pPr>
    </w:p>
    <w:tbl>
      <w:tblPr>
        <w:tblW w:w="10620" w:type="dxa"/>
        <w:tblInd w:w="-725" w:type="dxa"/>
        <w:tblLayout w:type="fixed"/>
        <w:tblLook w:val="04A0" w:firstRow="1" w:lastRow="0" w:firstColumn="1" w:lastColumn="0" w:noHBand="0" w:noVBand="1"/>
      </w:tblPr>
      <w:tblGrid>
        <w:gridCol w:w="1980"/>
        <w:gridCol w:w="3780"/>
        <w:gridCol w:w="1980"/>
        <w:gridCol w:w="990"/>
        <w:gridCol w:w="1890"/>
      </w:tblGrid>
      <w:tr w:rsidRPr="00A3575C" w:rsidR="00A3575C" w:rsidTr="003F4518" w14:paraId="01BA7D28"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2102D3F0"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HABILITAÇÃO DE VENDAS</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048955DD"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Desenvolver conteúdo de treinamento</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3AFB13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62D573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34782F4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1DE30A6B"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A600A25"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1722A8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Realizar sessões de treinamento</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3D5410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72D4D5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1FFBE73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6F756E14"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A137CFF"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8AEF91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Crie modelos de e-mail</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B97830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E8ABE44"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2BB23A5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0266190F"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70CD7E0"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2C2615A"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61D7D4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45C06D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97FAEE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534FAB9F"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1DC03F5"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109087A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13AFE9C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5EA768C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576B881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2FE0DFBE"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3277DC7D"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 xml:space="preserve">COMUNICAÇÕES INTERNAS </w:t>
            </w:r>
            <w:r w:rsidRPr="003F4518">
              <w:rPr>
                <w:rFonts w:ascii="Century Gothic" w:hAnsi="Century Gothic" w:eastAsia="Times New Roman" w:cs="Calibri"/>
                <w:color w:val="000000"/>
                <w:sz w:val="18"/>
                <w:szCs w:val="18"/>
                <w:lang w:val="Portuguese"/>
              </w:rPr>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3B52663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Criar plano de comunicação</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6327949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07CF59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54E6A8A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7DDF878D"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0F44F7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79A7B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Criar localização de armazenamento compartilhada</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C91F7B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6D7EFA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4512D0C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4BE59353"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3602DB4"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C6011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Coletar feedback</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623EF9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BAB952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086BBF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7DD12DB6"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151B184"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613FC8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7CABBC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7919B54"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800B29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0BC4F751"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CD3A8E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3F03CDF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1002002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37CBEC0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252B5E1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6DEED1D1"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3575C" w:rsidR="00A3575C" w:rsidP="00A3575C" w:rsidRDefault="00A3575C" w14:paraId="1E508DEF"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LANÇAMENTO EXTERNO</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1361C372"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Complete um plano de crise antes do lançamento</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893BA0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654F25D"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43E2C6B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18E0D921"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DF42F9D"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D3A16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Siga o plano de marketing</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0E4DB7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6C54526"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8FA642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1673EBAF"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4F679D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EADF9E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Informe as partes interessadas sobre quaisquer problemas</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35A402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685D166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6304FD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2E609424"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82566B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DE2B25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CE11D4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32E27C8"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CB8F37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47A2A621"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A1FEB3D"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5906BE9"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088A0E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2492E21E"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31F964F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1E105FCD"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45CC1063"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MÉTRICAS</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09D7BF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Monitorar o desempenho dos canais de marketing</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4AA3A1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183E33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7BAFB06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63997D60"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5380E6A"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28DFBA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Determinar o custo por aquisição por canal</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FB4AE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275134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07069D9"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36599738"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126BBA06"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9CC2C1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Avaliar análises de sites e clientes</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8C4DCE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35C571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8873719"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53F220F5"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60B10B8"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18D205D"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E1F482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11F0A9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EE6B67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2A574BF5"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AE7464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657FBB27"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703BAB3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3C2389D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3A6AB2B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1295870C"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7209CD4B"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FEEDBACK PÓS-LANÇAMENTO</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D15A789"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Distribua pesquisa de clientes pós-lançamento</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2C9252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9A4640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729D2B5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37DB417D"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D6A9F5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E70A1FA"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Entrevistas completas de vitória/perda</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202E2F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3C8F956"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012448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680B8F9E"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16C2176"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C4CAFE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Realize uma revisão pós-lançamento</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50499C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C8BC92D"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9B1761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1F0D487C"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1E917CA3"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E6743B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A9CCC4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C554D48"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F82914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3F4518" w14:paraId="070C5F66"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BA28D25"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060DA4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47DD65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7A93CBA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12F9750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bl>
    <w:p w:rsidR="005B627B" w:rsidP="00A3575C" w:rsidRDefault="005B627B" w14:paraId="00B48035" w14:textId="77777777">
      <w:pPr>
        <w:bidi w:val="false"/>
        <w:ind w:left="-630"/>
        <w:rPr>
          <w:rFonts w:ascii="Century Gothic" w:hAnsi="Century Gothic"/>
          <w:b/>
          <w:bCs/>
          <w:color w:val="595959" w:themeColor="text1" w:themeTint="A6"/>
          <w:sz w:val="44"/>
          <w:szCs w:val="44"/>
        </w:rPr>
      </w:pPr>
    </w:p>
    <w:p w:rsidR="005B627B" w:rsidP="005B627B" w:rsidRDefault="005B627B" w14:paraId="27A734EA" w14:textId="77777777">
      <w:pPr>
        <w:bidi w:val="false"/>
        <w:jc w:val="both"/>
        <w:rPr>
          <w:rFonts w:ascii="Century Gothic" w:hAnsi="Century Gothic"/>
          <w:b/>
          <w:bCs/>
          <w:color w:val="595959" w:themeColor="text1" w:themeTint="A6"/>
          <w:sz w:val="44"/>
          <w:szCs w:val="44"/>
        </w:rPr>
      </w:pPr>
    </w:p>
    <w:tbl>
      <w:tblPr>
        <w:tblStyle w:val="TableGrid"/>
        <w:tblpPr w:leftFromText="180" w:rightFromText="180" w:vertAnchor="page" w:horzAnchor="margin" w:tblpY="2086"/>
        <w:tblW w:w="9967"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5B627B" w:rsidTr="005B627B" w14:paraId="4BDA09FD" w14:textId="77777777">
        <w:trPr>
          <w:trHeight w:val="3132"/>
        </w:trPr>
        <w:tc>
          <w:tcPr>
            <w:tcW w:w="9967" w:type="dxa"/>
          </w:tcPr>
          <w:p w:rsidR="005B627B" w:rsidP="005B627B" w:rsidRDefault="005B627B" w14:paraId="54A5CFAC" w14:textId="77777777">
            <w:pPr>
              <w:bidi w:val="false"/>
              <w:jc w:val="center"/>
              <w:rPr>
                <w:rFonts w:cs="Arial"/>
                <w:b/>
                <w:color w:val="000000" w:themeColor="text1"/>
                <w:sz w:val="20"/>
                <w:szCs w:val="20"/>
              </w:rPr>
            </w:pPr>
          </w:p>
          <w:p w:rsidRPr="005B627B" w:rsidR="005B627B" w:rsidP="005B627B" w:rsidRDefault="005B627B" w14:paraId="781CD694" w14:textId="77777777">
            <w:pPr>
              <w:bidi w:val="false"/>
              <w:jc w:val="center"/>
              <w:rPr>
                <w:rFonts w:ascii="Century Gothic" w:hAnsi="Century Gothic" w:cs="Arial"/>
                <w:b/>
                <w:color w:val="000000" w:themeColor="text1"/>
                <w:sz w:val="20"/>
                <w:szCs w:val="20"/>
              </w:rPr>
            </w:pPr>
            <w:r w:rsidRPr="005B627B">
              <w:rPr>
                <w:rFonts w:ascii="Century Gothic" w:hAnsi="Century Gothic" w:cs="Arial"/>
                <w:b/>
                <w:color w:val="000000" w:themeColor="text1"/>
                <w:sz w:val="20"/>
                <w:szCs w:val="20"/>
                <w:lang w:val="Portuguese"/>
              </w:rPr>
              <w:t>DISCLAIMER</w:t>
            </w:r>
          </w:p>
          <w:p w:rsidRPr="005B627B" w:rsidR="005B627B" w:rsidP="005B627B" w:rsidRDefault="005B627B" w14:paraId="0560F33D" w14:textId="77777777">
            <w:pPr>
              <w:bidi w:val="false"/>
              <w:spacing w:line="276" w:lineRule="auto"/>
              <w:rPr>
                <w:rFonts w:ascii="Century Gothic" w:hAnsi="Century Gothic" w:cs="Arial"/>
                <w:color w:val="000000" w:themeColor="text1"/>
                <w:sz w:val="21"/>
                <w:szCs w:val="18"/>
              </w:rPr>
            </w:pPr>
          </w:p>
          <w:p w:rsidRPr="003D706E" w:rsidR="005B627B" w:rsidP="005B627B" w:rsidRDefault="005B627B" w14:paraId="73602E38" w14:textId="77777777">
            <w:pPr>
              <w:bidi w:val="false"/>
              <w:spacing w:line="276" w:lineRule="auto"/>
              <w:rPr>
                <w:rFonts w:cs="Arial"/>
                <w:color w:val="000000" w:themeColor="text1"/>
                <w:sz w:val="20"/>
                <w:szCs w:val="20"/>
              </w:rPr>
            </w:pPr>
            <w:r w:rsidRPr="005B627B">
              <w:rPr>
                <w:rFonts w:ascii="Century Gothic" w:hAnsi="Century Gothic"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5B627B" w:rsidP="005B627B" w:rsidRDefault="005B627B" w14:paraId="06BDFB44" w14:textId="77777777">
      <w:pPr>
        <w:jc w:val="both"/>
        <w:rPr>
          <w:rFonts w:ascii="Century Gothic" w:hAnsi="Century Gothic"/>
          <w:b/>
          <w:bCs/>
          <w:color w:val="595959" w:themeColor="text1" w:themeTint="A6"/>
          <w:sz w:val="44"/>
          <w:szCs w:val="44"/>
        </w:rPr>
      </w:pPr>
    </w:p>
    <w:sectPr w:rsidR="005B627B" w:rsidSect="00A3575C">
      <w:pgSz w:w="12240" w:h="15840"/>
      <w:pgMar w:top="5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32"/>
    <w:rsid w:val="000B4DA5"/>
    <w:rsid w:val="00257416"/>
    <w:rsid w:val="003F4518"/>
    <w:rsid w:val="00425132"/>
    <w:rsid w:val="005B627B"/>
    <w:rsid w:val="00A3575C"/>
    <w:rsid w:val="00AD15A2"/>
    <w:rsid w:val="00D0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4507"/>
  <w15:chartTrackingRefBased/>
  <w15:docId w15:val="{AABE7B85-6480-574F-8BDF-64C5971F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5B62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35">
      <w:bodyDiv w:val="1"/>
      <w:marLeft w:val="0"/>
      <w:marRight w:val="0"/>
      <w:marTop w:val="0"/>
      <w:marBottom w:val="0"/>
      <w:divBdr>
        <w:top w:val="none" w:sz="0" w:space="0" w:color="auto"/>
        <w:left w:val="none" w:sz="0" w:space="0" w:color="auto"/>
        <w:bottom w:val="none" w:sz="0" w:space="0" w:color="auto"/>
        <w:right w:val="none" w:sz="0" w:space="0" w:color="auto"/>
      </w:divBdr>
    </w:div>
    <w:div w:id="23678520">
      <w:bodyDiv w:val="1"/>
      <w:marLeft w:val="0"/>
      <w:marRight w:val="0"/>
      <w:marTop w:val="0"/>
      <w:marBottom w:val="0"/>
      <w:divBdr>
        <w:top w:val="none" w:sz="0" w:space="0" w:color="auto"/>
        <w:left w:val="none" w:sz="0" w:space="0" w:color="auto"/>
        <w:bottom w:val="none" w:sz="0" w:space="0" w:color="auto"/>
        <w:right w:val="none" w:sz="0" w:space="0" w:color="auto"/>
      </w:divBdr>
    </w:div>
    <w:div w:id="31730264">
      <w:bodyDiv w:val="1"/>
      <w:marLeft w:val="0"/>
      <w:marRight w:val="0"/>
      <w:marTop w:val="0"/>
      <w:marBottom w:val="0"/>
      <w:divBdr>
        <w:top w:val="none" w:sz="0" w:space="0" w:color="auto"/>
        <w:left w:val="none" w:sz="0" w:space="0" w:color="auto"/>
        <w:bottom w:val="none" w:sz="0" w:space="0" w:color="auto"/>
        <w:right w:val="none" w:sz="0" w:space="0" w:color="auto"/>
      </w:divBdr>
    </w:div>
    <w:div w:id="178355144">
      <w:bodyDiv w:val="1"/>
      <w:marLeft w:val="0"/>
      <w:marRight w:val="0"/>
      <w:marTop w:val="0"/>
      <w:marBottom w:val="0"/>
      <w:divBdr>
        <w:top w:val="none" w:sz="0" w:space="0" w:color="auto"/>
        <w:left w:val="none" w:sz="0" w:space="0" w:color="auto"/>
        <w:bottom w:val="none" w:sz="0" w:space="0" w:color="auto"/>
        <w:right w:val="none" w:sz="0" w:space="0" w:color="auto"/>
      </w:divBdr>
    </w:div>
    <w:div w:id="185103552">
      <w:bodyDiv w:val="1"/>
      <w:marLeft w:val="0"/>
      <w:marRight w:val="0"/>
      <w:marTop w:val="0"/>
      <w:marBottom w:val="0"/>
      <w:divBdr>
        <w:top w:val="none" w:sz="0" w:space="0" w:color="auto"/>
        <w:left w:val="none" w:sz="0" w:space="0" w:color="auto"/>
        <w:bottom w:val="none" w:sz="0" w:space="0" w:color="auto"/>
        <w:right w:val="none" w:sz="0" w:space="0" w:color="auto"/>
      </w:divBdr>
    </w:div>
    <w:div w:id="267391743">
      <w:bodyDiv w:val="1"/>
      <w:marLeft w:val="0"/>
      <w:marRight w:val="0"/>
      <w:marTop w:val="0"/>
      <w:marBottom w:val="0"/>
      <w:divBdr>
        <w:top w:val="none" w:sz="0" w:space="0" w:color="auto"/>
        <w:left w:val="none" w:sz="0" w:space="0" w:color="auto"/>
        <w:bottom w:val="none" w:sz="0" w:space="0" w:color="auto"/>
        <w:right w:val="none" w:sz="0" w:space="0" w:color="auto"/>
      </w:divBdr>
    </w:div>
    <w:div w:id="436146274">
      <w:bodyDiv w:val="1"/>
      <w:marLeft w:val="0"/>
      <w:marRight w:val="0"/>
      <w:marTop w:val="0"/>
      <w:marBottom w:val="0"/>
      <w:divBdr>
        <w:top w:val="none" w:sz="0" w:space="0" w:color="auto"/>
        <w:left w:val="none" w:sz="0" w:space="0" w:color="auto"/>
        <w:bottom w:val="none" w:sz="0" w:space="0" w:color="auto"/>
        <w:right w:val="none" w:sz="0" w:space="0" w:color="auto"/>
      </w:divBdr>
    </w:div>
    <w:div w:id="766582494">
      <w:bodyDiv w:val="1"/>
      <w:marLeft w:val="0"/>
      <w:marRight w:val="0"/>
      <w:marTop w:val="0"/>
      <w:marBottom w:val="0"/>
      <w:divBdr>
        <w:top w:val="none" w:sz="0" w:space="0" w:color="auto"/>
        <w:left w:val="none" w:sz="0" w:space="0" w:color="auto"/>
        <w:bottom w:val="none" w:sz="0" w:space="0" w:color="auto"/>
        <w:right w:val="none" w:sz="0" w:space="0" w:color="auto"/>
      </w:divBdr>
    </w:div>
    <w:div w:id="784009941">
      <w:bodyDiv w:val="1"/>
      <w:marLeft w:val="0"/>
      <w:marRight w:val="0"/>
      <w:marTop w:val="0"/>
      <w:marBottom w:val="0"/>
      <w:divBdr>
        <w:top w:val="none" w:sz="0" w:space="0" w:color="auto"/>
        <w:left w:val="none" w:sz="0" w:space="0" w:color="auto"/>
        <w:bottom w:val="none" w:sz="0" w:space="0" w:color="auto"/>
        <w:right w:val="none" w:sz="0" w:space="0" w:color="auto"/>
      </w:divBdr>
    </w:div>
    <w:div w:id="1006245837">
      <w:bodyDiv w:val="1"/>
      <w:marLeft w:val="0"/>
      <w:marRight w:val="0"/>
      <w:marTop w:val="0"/>
      <w:marBottom w:val="0"/>
      <w:divBdr>
        <w:top w:val="none" w:sz="0" w:space="0" w:color="auto"/>
        <w:left w:val="none" w:sz="0" w:space="0" w:color="auto"/>
        <w:bottom w:val="none" w:sz="0" w:space="0" w:color="auto"/>
        <w:right w:val="none" w:sz="0" w:space="0" w:color="auto"/>
      </w:divBdr>
    </w:div>
    <w:div w:id="1091119745">
      <w:bodyDiv w:val="1"/>
      <w:marLeft w:val="0"/>
      <w:marRight w:val="0"/>
      <w:marTop w:val="0"/>
      <w:marBottom w:val="0"/>
      <w:divBdr>
        <w:top w:val="none" w:sz="0" w:space="0" w:color="auto"/>
        <w:left w:val="none" w:sz="0" w:space="0" w:color="auto"/>
        <w:bottom w:val="none" w:sz="0" w:space="0" w:color="auto"/>
        <w:right w:val="none" w:sz="0" w:space="0" w:color="auto"/>
      </w:divBdr>
    </w:div>
    <w:div w:id="1101412023">
      <w:bodyDiv w:val="1"/>
      <w:marLeft w:val="0"/>
      <w:marRight w:val="0"/>
      <w:marTop w:val="0"/>
      <w:marBottom w:val="0"/>
      <w:divBdr>
        <w:top w:val="none" w:sz="0" w:space="0" w:color="auto"/>
        <w:left w:val="none" w:sz="0" w:space="0" w:color="auto"/>
        <w:bottom w:val="none" w:sz="0" w:space="0" w:color="auto"/>
        <w:right w:val="none" w:sz="0" w:space="0" w:color="auto"/>
      </w:divBdr>
    </w:div>
    <w:div w:id="1360669578">
      <w:bodyDiv w:val="1"/>
      <w:marLeft w:val="0"/>
      <w:marRight w:val="0"/>
      <w:marTop w:val="0"/>
      <w:marBottom w:val="0"/>
      <w:divBdr>
        <w:top w:val="none" w:sz="0" w:space="0" w:color="auto"/>
        <w:left w:val="none" w:sz="0" w:space="0" w:color="auto"/>
        <w:bottom w:val="none" w:sz="0" w:space="0" w:color="auto"/>
        <w:right w:val="none" w:sz="0" w:space="0" w:color="auto"/>
      </w:divBdr>
    </w:div>
    <w:div w:id="1709913671">
      <w:bodyDiv w:val="1"/>
      <w:marLeft w:val="0"/>
      <w:marRight w:val="0"/>
      <w:marTop w:val="0"/>
      <w:marBottom w:val="0"/>
      <w:divBdr>
        <w:top w:val="none" w:sz="0" w:space="0" w:color="auto"/>
        <w:left w:val="none" w:sz="0" w:space="0" w:color="auto"/>
        <w:bottom w:val="none" w:sz="0" w:space="0" w:color="auto"/>
        <w:right w:val="none" w:sz="0" w:space="0" w:color="auto"/>
      </w:divBdr>
    </w:div>
    <w:div w:id="20933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457&amp;utm_language=PT&amp;utm_source=integrated+content&amp;utm_campaign=/product-launch-plan-templates&amp;utm_medium=ic+new+product+launch+plan+57457+word+pt&amp;lpa=ic+new+product+launch+plan+57457+word+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New-Product-Launch-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IC-New-Product-Launch-Plan-11308_WORD.dotx</Template>
  <TotalTime>1</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2022-03-16T19:38:00Z</dcterms:created>
  <dcterms:modified xsi:type="dcterms:W3CDTF">2022-03-16T19:39:00Z</dcterms:modified>
</cp:coreProperties>
</file>