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9AF3A5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73EC2349" wp14:anchorId="297C2D17">
            <wp:simplePos x="0" y="0"/>
            <wp:positionH relativeFrom="column">
              <wp:posOffset>6906405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67">
        <w:rPr>
          <w:b/>
          <w:color w:val="808080" w:themeColor="background1" w:themeShade="80"/>
          <w:sz w:val="36"/>
          <w:lang w:val="French"/>
        </w:rPr>
        <w:t xml:space="preserve">LISTE DE CONTRÔLE DE L'EXAMEN PRÉLIMINAIRE DE LA CONCEPTION</w:t>
      </w:r>
    </w:p>
    <w:p w:rsidRPr="00DA44C1" w:rsidR="008D55D1" w:rsidP="00490097" w:rsidRDefault="008D55D1" w14:paraId="225CBB7F" w14:textId="77777777">
      <w:pPr>
        <w:bidi w:val="false"/>
        <w:rPr>
          <w:sz w:val="18"/>
          <w:szCs w:val="18"/>
        </w:rPr>
      </w:pPr>
    </w:p>
    <w:tbl>
      <w:tblPr>
        <w:tblW w:w="14688" w:type="dxa"/>
        <w:tblLook w:val="04A0" w:firstRow="1" w:lastRow="0" w:firstColumn="1" w:lastColumn="0" w:noHBand="0" w:noVBand="1"/>
      </w:tblPr>
      <w:tblGrid>
        <w:gridCol w:w="1152"/>
        <w:gridCol w:w="576"/>
        <w:gridCol w:w="4297"/>
        <w:gridCol w:w="8663"/>
      </w:tblGrid>
      <w:tr w:rsidRPr="00CF4F67" w:rsidR="00DA44C1" w:rsidTr="00DA44C1" w14:paraId="7A58D58E" w14:textId="77777777">
        <w:trPr>
          <w:trHeight w:val="432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5A91C5F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SATISFAIT?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25644B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Non.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13B165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CRITÈRES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F4F67" w:rsidR="00CF4F67" w:rsidP="00CF4F67" w:rsidRDefault="00CF4F67" w14:paraId="178592A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Pr="00CF4F67" w:rsidR="00CF4F67" w:rsidTr="00DA44C1" w14:paraId="47B9B510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D0599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1AD33A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3466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Les critères d'entrée dans le contrat sont satisfaits.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9EA97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1E0E723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A640AD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00C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7D59C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Les livrables sont reçus de manière significative avant l'examen de la conception.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352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51876E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B40BE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DE7DD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732BA1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L'examen préliminaire montre que le RTM est suffisant pour appuyer l'examen de la conception.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BE529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44FF79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3B83D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E0D5D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1C4E0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Les évaluations des risques et les plans d'atténuation des risques ont été examinés.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456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4FB67857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7F63F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CDD1B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296F38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L'ordre du jour de l'examen a été documenté.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2AE289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1CE021E2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63383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1444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3997B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Tous les sponsors concernés sont impliqués et la communication a été coordonnée.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22EEA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6AE3DD1D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D80A9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F84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A44C1" w:rsidP="001931C4" w:rsidRDefault="00CF4F67" w14:paraId="6EBF15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Des spécialistes techniques y participent </w:t>
            </w:r>
          </w:p>
          <w:p w:rsidRPr="00CF4F67" w:rsidR="00CF4F67" w:rsidP="001931C4" w:rsidRDefault="00CF4F67" w14:paraId="33ACBD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(le cas échéant).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4F5F5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775DD51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42A69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0BE2B5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134913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Les critères de sortie (énoncés dans le contrat) ont été satisfaits.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587D7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508A53B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C59A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8C78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CDB8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Les plans d'atténuation des risques sont examinés et révisés au besoin.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513099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7701DDF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B9D34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EA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C957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Des copies des documents de présentation sont faites et ont été reçues.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DEB4D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0D333D1F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DAE0A5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CFF7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44C1" w:rsidR="00CF4F67" w:rsidP="001931C4" w:rsidRDefault="00CF4F67" w14:paraId="1D5BF2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Toutes les demandes d'action (APPELS DE DEMANDES) ont été traitées et résolues. </w:t>
            </w:r>
          </w:p>
          <w:p w:rsidRPr="00CF4F67" w:rsidR="00CF4F67" w:rsidP="001931C4" w:rsidRDefault="00CF4F67" w14:paraId="6B85DEC0" w14:textId="77777777">
            <w:pPr>
              <w:bidi w:val="false"/>
              <w:rPr>
                <w:rFonts w:cs="Calibri"/>
                <w:szCs w:val="20"/>
              </w:rPr>
            </w:pP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9BF5B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CF4F67" w:rsidTr="00DA44C1" w14:paraId="5203EA2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01BC84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459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6175B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Les procès-verbaux d'examen de la conception ont été examinés.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CCFFC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CF4F67" w:rsidR="00DA44C1" w:rsidTr="00DA44C1" w14:paraId="107F8532" w14:textId="77777777">
        <w:trPr>
          <w:trHeight w:val="734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7B3B16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D998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>13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BAE0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Le rapport sommaire a été complété et distribué. 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E4DFA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4144C3" w:rsidP="00D60F8B" w:rsidRDefault="004144C3" w14:paraId="07257DFF" w14:textId="77777777">
      <w:pPr>
        <w:bidi w:val="false"/>
        <w:spacing w:line="276" w:lineRule="auto"/>
        <w:rPr>
          <w:sz w:val="18"/>
          <w:szCs w:val="18"/>
        </w:rPr>
        <w:sectPr w:rsidR="004144C3" w:rsidSect="00DA44C1">
          <w:footerReference w:type="even" r:id="rId13"/>
          <w:footerReference w:type="default" r:id="rId14"/>
          <w:pgSz w:w="15840" w:h="12240" w:orient="landscape"/>
          <w:pgMar w:top="504" w:right="576" w:bottom="621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445F6745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1B098E6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8A97C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736385F8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90FC9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DBA22A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18CF80B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B889F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C17635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84A0DB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BFDFA68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F674" w14:textId="77777777" w:rsidR="007A296C" w:rsidRDefault="007A296C" w:rsidP="00F36FE0">
      <w:r>
        <w:separator/>
      </w:r>
    </w:p>
  </w:endnote>
  <w:endnote w:type="continuationSeparator" w:id="0">
    <w:p w14:paraId="5A674847" w14:textId="77777777" w:rsidR="007A296C" w:rsidRDefault="007A29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56C27A3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0139926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A6820A3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77B8C8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1FAC" w14:textId="77777777" w:rsidR="007A296C" w:rsidRDefault="007A296C" w:rsidP="00F36FE0">
      <w:r>
        <w:separator/>
      </w:r>
    </w:p>
  </w:footnote>
  <w:footnote w:type="continuationSeparator" w:id="0">
    <w:p w14:paraId="50665767" w14:textId="77777777" w:rsidR="007A296C" w:rsidRDefault="007A29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6C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31C4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3DBE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296C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4F67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A44C1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7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preliminary+design+review+checklist+17432+word+fr&amp;lpa=ic+preliminary+design+review+checklist+17432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IC-Preliminary-Design-Review-Checklist_WORD.dotx</Template>
  <TotalTime>1</TotalTime>
  <Pages>2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2020-06-25T22:36:00Z</dcterms:created>
  <dcterms:modified xsi:type="dcterms:W3CDTF">2020-06-25T22:37:00Z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