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234B7" w:rsidR="00BE5BAF" w:rsidP="00956391" w:rsidRDefault="00385C71" w14:paraId="408FB824" w14:textId="77777777">
      <w:pPr>
        <w:bidi w:val="false"/>
        <w:outlineLvl w:val="0"/>
        <w:rPr>
          <w:b/>
          <w:color w:val="808080" w:themeColor="background1" w:themeShade="80"/>
          <w:sz w:val="44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C234B7">
        <w:rPr>
          <w:noProof/>
          <w:color w:val="595959" w:themeColor="text1" w:themeTint="A6"/>
          <w:sz w:val="44"/>
          <w:szCs w:val="44"/>
          <w:lang w:val="Italian"/>
        </w:rPr>
        <w:drawing>
          <wp:anchor distT="0" distB="0" distL="114300" distR="114300" simplePos="0" relativeHeight="251658240" behindDoc="0" locked="0" layoutInCell="1" allowOverlap="1" wp14:editId="0E6206DC" wp14:anchorId="71ED0F80">
            <wp:simplePos x="0" y="0"/>
            <wp:positionH relativeFrom="column">
              <wp:posOffset>4114801</wp:posOffset>
            </wp:positionH>
            <wp:positionV relativeFrom="paragraph">
              <wp:posOffset>6096</wp:posOffset>
            </wp:positionV>
            <wp:extent cx="2913888" cy="404377"/>
            <wp:effectExtent l="0" t="0" r="127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050" cy="40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E54943">
        <w:rPr>
          <w:b/>
          <w:color w:val="595959" w:themeColor="text1" w:themeTint="A6"/>
          <w:sz w:val="44"/>
          <w:szCs w:val="44"/>
          <w:lang w:val="Italian"/>
        </w:rPr>
        <w:t xml:space="preserve">ELENCO DI CONTROLLO PER LA PIANIFICAZIONE DEGLI EVENTI DI LANCIO DEL PRODOTTO</w:t>
      </w:r>
    </w:p>
    <w:p w:rsidRPr="00956391" w:rsidR="00956391" w:rsidP="00956391" w:rsidRDefault="00956391" w14:paraId="64981724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:rsidRDefault="00584233" w14:paraId="39BCA6A8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INFORMAZIONI GENERALI SUL PROGETTO</w:t>
      </w:r>
    </w:p>
    <w:tbl>
      <w:tblPr>
        <w:tblW w:w="11070" w:type="dxa"/>
        <w:tblLook w:val="04A0" w:firstRow="1" w:lastRow="0" w:firstColumn="1" w:lastColumn="0" w:noHBand="0" w:noVBand="1"/>
      </w:tblPr>
      <w:tblGrid>
        <w:gridCol w:w="3510"/>
        <w:gridCol w:w="900"/>
        <w:gridCol w:w="2250"/>
        <w:gridCol w:w="2250"/>
        <w:gridCol w:w="2160"/>
      </w:tblGrid>
      <w:tr w:rsidRPr="00584233" w:rsidR="00584233" w:rsidTr="00366F37" w14:paraId="46EA8948" w14:textId="77777777">
        <w:trPr>
          <w:trHeight w:val="405"/>
        </w:trPr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E54943" w14:paraId="1552480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NOME EVENTO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0A336C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RESPONSABILE DI PROGETTO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E54943" w14:paraId="607A17A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DATA EVENTO</w:t>
            </w:r>
          </w:p>
        </w:tc>
      </w:tr>
      <w:tr w:rsidRPr="00584233" w:rsidR="00584233" w:rsidTr="00366F37" w14:paraId="04E972DB" w14:textId="77777777">
        <w:trPr>
          <w:trHeight w:val="719"/>
        </w:trPr>
        <w:tc>
          <w:tcPr>
            <w:tcW w:w="441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EA175A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5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032B9A7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E54943" w14:paraId="3AD1279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00/00/0000</w:t>
            </w:r>
          </w:p>
        </w:tc>
      </w:tr>
      <w:tr w:rsidRPr="00584233" w:rsidR="00584233" w:rsidTr="00895EAA" w14:paraId="54F1D1A7" w14:textId="77777777">
        <w:trPr>
          <w:trHeight w:val="630"/>
        </w:trPr>
        <w:tc>
          <w:tcPr>
            <w:tcW w:w="351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AE7E44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EMAIL (PROJECT MANAGER)</w:t>
            </w:r>
          </w:p>
        </w:tc>
        <w:tc>
          <w:tcPr>
            <w:tcW w:w="315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D2C109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TELEFONO (PROJECT MANAGER)</w:t>
            </w:r>
          </w:p>
        </w:tc>
        <w:tc>
          <w:tcPr>
            <w:tcW w:w="441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9B3C61" w14:paraId="1E844F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SITO DELL'EVENTO</w:t>
            </w:r>
          </w:p>
        </w:tc>
      </w:tr>
      <w:tr w:rsidRPr="00584233" w:rsidR="00584233" w:rsidTr="00895EAA" w14:paraId="150A2297" w14:textId="77777777">
        <w:trPr>
          <w:trHeight w:val="769"/>
        </w:trPr>
        <w:tc>
          <w:tcPr>
            <w:tcW w:w="351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5C04CEC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5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3F7DA3B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51FDEA1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2C7A5F" w:rsidTr="00895EAA" w14:paraId="70CAA2C3" w14:textId="77777777">
        <w:trPr>
          <w:trHeight w:val="630"/>
        </w:trPr>
        <w:tc>
          <w:tcPr>
            <w:tcW w:w="3510" w:type="dxa"/>
            <w:tcBorders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2C7A5F" w:rsidP="00A1337B" w:rsidRDefault="002C7A5F" w14:paraId="40DDB11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EMAIL (SEDE DELL'EVENTO/ORGANIZZATORE)</w:t>
            </w:r>
          </w:p>
        </w:tc>
        <w:tc>
          <w:tcPr>
            <w:tcW w:w="3150" w:type="dxa"/>
            <w:gridSpan w:val="2"/>
            <w:tcBorders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2C7A5F" w:rsidP="00A1337B" w:rsidRDefault="002C7A5F" w14:paraId="13E01FC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TELEFONO (SEDE DELL'EVENTO/HOST)</w:t>
            </w:r>
          </w:p>
        </w:tc>
        <w:tc>
          <w:tcPr>
            <w:tcW w:w="4410" w:type="dxa"/>
            <w:gridSpan w:val="2"/>
            <w:tcBorders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2C7A5F" w:rsidP="00A1337B" w:rsidRDefault="002C7A5F" w14:paraId="182F7C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INDIRIZZO</w:t>
            </w:r>
          </w:p>
        </w:tc>
      </w:tr>
      <w:tr w:rsidRPr="00584233" w:rsidR="002C7A5F" w:rsidTr="00895EAA" w14:paraId="35AFB389" w14:textId="77777777">
        <w:trPr>
          <w:trHeight w:val="769"/>
        </w:trPr>
        <w:tc>
          <w:tcPr>
            <w:tcW w:w="3510" w:type="dxa"/>
            <w:tcBorders>
              <w:top w:val="single" w:color="BFBFBF" w:themeColor="background1" w:themeShade="BF" w:sz="8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2C7A5F" w:rsidP="00A1337B" w:rsidRDefault="002C7A5F" w14:paraId="28D2F5B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50" w:type="dxa"/>
            <w:gridSpan w:val="2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2C7A5F" w:rsidP="00A1337B" w:rsidRDefault="002C7A5F" w14:paraId="402A713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2C7A5F" w:rsidP="00A1337B" w:rsidRDefault="002C7A5F" w14:paraId="3746E44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2C7A5F" w:rsidP="00956391" w:rsidRDefault="002C7A5F" w14:paraId="30875667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D36006" w14:paraId="530A79C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Italian"/>
        </w:rPr>
        <w:t>12 SETTIMANE PRIMA DELL'EVENTO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075"/>
        <w:gridCol w:w="5850"/>
        <w:gridCol w:w="2430"/>
        <w:gridCol w:w="1710"/>
      </w:tblGrid>
      <w:tr w:rsidRPr="00584233" w:rsidR="00D36006" w:rsidTr="00895EAA" w14:paraId="42649A06" w14:textId="77777777">
        <w:trPr>
          <w:trHeight w:val="237"/>
        </w:trPr>
        <w:tc>
          <w:tcPr>
            <w:tcW w:w="10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D36006" w:rsidP="00D36006" w:rsidRDefault="00D36006" w14:paraId="53EE57ED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36006">
              <w:rPr>
                <w:rFonts w:cs="Calibri"/>
                <w:b/>
                <w:color w:val="000000"/>
                <w:sz w:val="28"/>
                <w:szCs w:val="28"/>
                <w:lang w:val="Italian"/>
              </w:rPr>
              <w:t>X</w:t>
            </w:r>
          </w:p>
        </w:tc>
        <w:tc>
          <w:tcPr>
            <w:tcW w:w="585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</w:tcPr>
          <w:p w:rsidRPr="00D36006" w:rsidR="00D36006" w:rsidP="00D36006" w:rsidRDefault="00D36006" w14:paraId="79B0055F" w14:textId="77777777">
            <w:pPr>
              <w:bidi w:val="false"/>
              <w:rPr>
                <w:rFonts w:cs="Calibri"/>
                <w:b/>
                <w:bCs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Italian"/>
              </w:rPr>
              <w:t>COMPITO</w:t>
            </w:r>
          </w:p>
        </w:tc>
        <w:tc>
          <w:tcPr>
            <w:tcW w:w="243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D5DCE4" w:themeFill="text2" w:themeFillTint="33"/>
          </w:tcPr>
          <w:p w:rsidRPr="00D36006" w:rsidR="00D36006" w:rsidP="00D36006" w:rsidRDefault="00D36006" w14:paraId="70CB0B6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Italian"/>
              </w:rPr>
              <w:t>DATA DI SCADENZA</w:t>
            </w:r>
          </w:p>
        </w:tc>
        <w:tc>
          <w:tcPr>
            <w:tcW w:w="171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D36006" w:rsidP="00D36006" w:rsidRDefault="00D36006" w14:paraId="3880DB2A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4"/>
                <w:lang w:val="Italian"/>
              </w:rPr>
              <w:t>STATO</w:t>
            </w:r>
          </w:p>
        </w:tc>
      </w:tr>
      <w:tr w:rsidRPr="002C7A5F" w:rsidR="00D36006" w:rsidTr="00366F37" w14:paraId="1FD418C9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D36006" w:rsidP="002C7A5F" w:rsidRDefault="00D36006" w14:paraId="2875A1C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2C7A5F" w:rsidR="00D36006" w:rsidP="00D36006" w:rsidRDefault="00D36006" w14:paraId="43CB778D" w14:textId="77777777">
            <w:pPr>
              <w:bidi w:val="false"/>
              <w:rPr>
                <w:rFonts w:cs="Calibri"/>
                <w:color w:val="D9E2F3" w:themeColor="accent1" w:themeTint="33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Italian"/>
              </w:rPr>
              <w:t xml:space="preserve">Stabilire gli obiettivi e gli obiettivi dell'evento 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D36006" w:rsidP="00D36006" w:rsidRDefault="00D36006" w14:paraId="6FB641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2C7A5F" w:rsidR="00D36006" w:rsidP="00D36006" w:rsidRDefault="00D36006" w14:paraId="3DFCA1B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2C7A5F" w:rsidR="00D36006" w:rsidTr="00366F37" w14:paraId="7B5628DB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D36006" w:rsidP="002C7A5F" w:rsidRDefault="00D36006" w14:paraId="26C798C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2C7A5F" w:rsidR="00D36006" w:rsidP="00D36006" w:rsidRDefault="00D36006" w14:paraId="523E031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Italian"/>
              </w:rPr>
              <w:t>Sviluppare il concetto dell'evento: tema e titolo dell'evento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D36006" w:rsidP="00D36006" w:rsidRDefault="00D36006" w14:paraId="300A0EB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2C7A5F" w:rsidR="00D36006" w:rsidP="00D36006" w:rsidRDefault="00D36006" w14:paraId="0CE2FED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2C7A5F" w:rsidR="00D36006" w:rsidTr="00366F37" w14:paraId="75C73BB1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D36006" w:rsidP="002C7A5F" w:rsidRDefault="00D36006" w14:paraId="336A5BB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2C7A5F" w:rsidR="00D36006" w:rsidP="00D36006" w:rsidRDefault="00D36006" w14:paraId="124D1C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Italian"/>
              </w:rPr>
              <w:t>Scegli il formato dell'evento: webinar, conferenza o evento ibrido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D36006" w:rsidP="00D36006" w:rsidRDefault="00D36006" w14:paraId="33409F0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2C7A5F" w:rsidR="00D36006" w:rsidP="00D36006" w:rsidRDefault="00D36006" w14:paraId="5120E3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2C7A5F" w:rsidR="00D36006" w:rsidTr="00366F37" w14:paraId="353B5525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D36006" w:rsidP="002C7A5F" w:rsidRDefault="00D36006" w14:paraId="7749E57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2C7A5F" w:rsidR="00D36006" w:rsidP="00D36006" w:rsidRDefault="00D36006" w14:paraId="68F5034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Italian"/>
              </w:rPr>
              <w:t>Scegli la piattaforma per eventi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D36006" w:rsidP="00D36006" w:rsidRDefault="00D36006" w14:paraId="1A8BE7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2C7A5F" w:rsidR="00D36006" w:rsidP="00D36006" w:rsidRDefault="00D36006" w14:paraId="043D0D7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2C7A5F" w:rsidR="00D36006" w:rsidTr="00366F37" w14:paraId="26FA71A6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D36006" w:rsidP="002C7A5F" w:rsidRDefault="00D36006" w14:paraId="403E330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2C7A5F" w:rsidR="00D36006" w:rsidP="00D36006" w:rsidRDefault="002C7A5F" w14:paraId="2D384B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Italian"/>
              </w:rPr>
              <w:t>Crea il budget dell'evento, l'elenco dei servizi necessari per le risorse (noleggio di tavoli / sedie, ecc.) e la sequenza temporale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D36006" w:rsidP="00D36006" w:rsidRDefault="00D36006" w14:paraId="63A495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2C7A5F" w:rsidR="00D36006" w:rsidP="00D36006" w:rsidRDefault="00D36006" w14:paraId="3C0856E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2C7A5F" w:rsidR="002C7A5F" w:rsidTr="00366F37" w14:paraId="49B11FA7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70E6BAB4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5E957D9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Italian"/>
              </w:rPr>
              <w:t>Scegli l'ora e la data dell'evento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27FF901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124705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2C7A5F" w:rsidTr="00366F37" w14:paraId="3BDBF2D3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2B181BC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56EEF1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Italian"/>
              </w:rPr>
              <w:t>Crea una lista dei desideri di contenuti/altoparlanti e intrattenimento e una lista alternativa con limiti di budget per ogni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27A8CD3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11D5384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2C7A5F" w:rsidTr="00366F37" w14:paraId="173080F9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7FFF60FD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0338D0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Italian"/>
              </w:rPr>
              <w:t>Identificare i ruoli del team e dell'appaltatore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3591A22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2F0613C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2C7A5F" w:rsidTr="00366F37" w14:paraId="13CEB8B0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3AD08A3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6D53AE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Italian"/>
              </w:rPr>
              <w:t>Comprendere e definire il pubblico di destinazione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3E5F555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6A59D86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2C7A5F" w:rsidTr="00366F37" w14:paraId="258A5466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7C8FFB4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3AA877C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Italian"/>
              </w:rPr>
              <w:t>Marketing iniziale: invia save the date e direct marketing a liste esistenti (o newsletter via email)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6C07561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707DCF6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2C7A5F" w:rsidTr="00366F37" w14:paraId="1ACB4340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46D4868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6239A8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Italian"/>
              </w:rPr>
              <w:t>Imposta i prezzi di registrazione e la biglietteria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590AF6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14AF0E7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895EAA" w:rsidTr="00366F37" w14:paraId="5C2C3569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2C7A5F" w:rsidRDefault="00895EAA" w14:paraId="02DFBB6E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895EAA" w:rsidP="00D36006" w:rsidRDefault="00895EAA" w14:paraId="5C2621E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Determinare i servizi della sede per relatori e partecipanti (parcheggio, accessibilità, ecc.) per quanto riguarda gli eventi ibridi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895EAA" w:rsidP="00D36006" w:rsidRDefault="00895EAA" w14:paraId="3DEEBA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895EAA" w:rsidP="00D36006" w:rsidRDefault="00895EAA" w14:paraId="0A7240C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Pr="002C7A5F" w:rsidR="00584233" w:rsidP="00956391" w:rsidRDefault="00584233" w14:paraId="2709E78B" w14:textId="77777777">
      <w:pPr>
        <w:bidi w:val="false"/>
        <w:outlineLvl w:val="0"/>
        <w:rPr>
          <w:bCs/>
          <w:color w:val="000000" w:themeColor="text1"/>
          <w:szCs w:val="20"/>
        </w:rPr>
      </w:pPr>
    </w:p>
    <w:p w:rsidR="002C7A5F" w:rsidP="002C7A5F" w:rsidRDefault="002C7A5F" w14:paraId="420496A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Italian"/>
        </w:rPr>
        <w:t>8 SETTIMANE PRIMA DELL'EVENTO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075"/>
        <w:gridCol w:w="5850"/>
        <w:gridCol w:w="2430"/>
        <w:gridCol w:w="1710"/>
      </w:tblGrid>
      <w:tr w:rsidRPr="00584233" w:rsidR="002C7A5F" w:rsidTr="00895EAA" w14:paraId="3C4BA8FE" w14:textId="77777777">
        <w:trPr>
          <w:trHeight w:val="237"/>
        </w:trPr>
        <w:tc>
          <w:tcPr>
            <w:tcW w:w="10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2C7A5F" w:rsidP="00A1337B" w:rsidRDefault="002C7A5F" w14:paraId="4513CE9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36006">
              <w:rPr>
                <w:rFonts w:cs="Calibri"/>
                <w:b/>
                <w:color w:val="000000"/>
                <w:sz w:val="28"/>
                <w:szCs w:val="28"/>
                <w:lang w:val="Italian"/>
              </w:rPr>
              <w:t>X</w:t>
            </w:r>
          </w:p>
        </w:tc>
        <w:tc>
          <w:tcPr>
            <w:tcW w:w="585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</w:tcPr>
          <w:p w:rsidRPr="00D36006" w:rsidR="002C7A5F" w:rsidP="00A1337B" w:rsidRDefault="002C7A5F" w14:paraId="23E88B56" w14:textId="77777777">
            <w:pPr>
              <w:bidi w:val="false"/>
              <w:rPr>
                <w:rFonts w:cs="Calibri"/>
                <w:b/>
                <w:bCs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Italian"/>
              </w:rPr>
              <w:t>COMPITO</w:t>
            </w:r>
          </w:p>
        </w:tc>
        <w:tc>
          <w:tcPr>
            <w:tcW w:w="243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D5DCE4" w:themeFill="text2" w:themeFillTint="33"/>
          </w:tcPr>
          <w:p w:rsidRPr="00D36006" w:rsidR="002C7A5F" w:rsidP="00A1337B" w:rsidRDefault="002C7A5F" w14:paraId="2B3622F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Italian"/>
              </w:rPr>
              <w:t>DATA DI SCADENZA</w:t>
            </w:r>
          </w:p>
        </w:tc>
        <w:tc>
          <w:tcPr>
            <w:tcW w:w="171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2C7A5F" w:rsidP="00A1337B" w:rsidRDefault="002C7A5F" w14:paraId="56E8CEA0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4"/>
                <w:lang w:val="Italian"/>
              </w:rPr>
              <w:t>STATO</w:t>
            </w:r>
          </w:p>
        </w:tc>
      </w:tr>
      <w:tr w:rsidRPr="00584233" w:rsidR="00895EAA" w:rsidTr="00366F37" w14:paraId="4FEA4CE3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3D9EDC16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2C7A5F" w:rsidP="00A1337B" w:rsidRDefault="0074410C" w14:paraId="126DFA3B" w14:textId="77777777">
            <w:pPr>
              <w:bidi w:val="false"/>
              <w:rPr>
                <w:rFonts w:cs="Calibri"/>
                <w:color w:val="D9E2F3" w:themeColor="accent1" w:themeTint="33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 xml:space="preserve">Confermare le sedi fisiche necessarie per gli eventi ibridi 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202572C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2C7A5F" w:rsidP="00A1337B" w:rsidRDefault="002C7A5F" w14:paraId="57B182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895EAA" w:rsidTr="00366F37" w14:paraId="680DF123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6A948F5B" w14:textId="77777777">
            <w:pPr>
              <w:bidi w:val="false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2C7A5F" w:rsidP="00A1337B" w:rsidRDefault="00895EAA" w14:paraId="604C8FA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Determinare le esigenze AV/di produzione e tecnologia associate ai luoghi o alle persone che presentano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7430656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2C7A5F" w:rsidP="00A1337B" w:rsidRDefault="002C7A5F" w14:paraId="7FAE981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895EAA" w:rsidTr="00366F37" w14:paraId="6663C87F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79E8C7DE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2C7A5F" w:rsidP="00A1337B" w:rsidRDefault="00895EAA" w14:paraId="72488F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Conferma i relatori, l'emcee e il personale che modereranno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64A3D1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2C7A5F" w:rsidP="00A1337B" w:rsidRDefault="002C7A5F" w14:paraId="7BA0E4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895EAA" w:rsidTr="00366F37" w14:paraId="6C329B83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1D0F9EA9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2C7A5F" w:rsidP="00A1337B" w:rsidRDefault="00895EAA" w14:paraId="7B4669C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Sviluppa la strategia di coinvolgimento dei partecipanti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57559DF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2C7A5F" w:rsidP="00A1337B" w:rsidRDefault="002C7A5F" w14:paraId="0A9AB5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895EAA" w:rsidTr="00366F37" w14:paraId="417F1136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6C84D584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2C7A5F" w:rsidP="00A1337B" w:rsidRDefault="00895EAA" w14:paraId="3F001C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Raccogliere contratti e accordi completati da sponsor, relatori e appaltatori pagati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0254CB0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2C7A5F" w:rsidP="00A1337B" w:rsidRDefault="002C7A5F" w14:paraId="09FCC7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2C7A5F" w:rsidTr="00366F37" w14:paraId="45B3B2A0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42C4118F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2C7A5F" w:rsidP="00A1337B" w:rsidRDefault="00895EAA" w14:paraId="76E27A6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Raccogli loghi, foto dei relatori e materiale collaterale aggiuntivo per la promozione dell'evento e il giorno di utilizzo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697ED1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2C7A5F" w:rsidP="00A1337B" w:rsidRDefault="002C7A5F" w14:paraId="413267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2C7A5F" w:rsidTr="00366F37" w14:paraId="7386BA74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19D8702E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2C7A5F" w:rsidP="00A1337B" w:rsidRDefault="00895EAA" w14:paraId="1F54563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Ampliare il marketing a nuove popolazioni oltre a quelle tipiche degli eventi faccia a faccia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017BB2E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2C7A5F" w:rsidP="00A1337B" w:rsidRDefault="002C7A5F" w14:paraId="018C04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2C7A5F" w:rsidTr="00366F37" w14:paraId="3D5FF414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12ABEB64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2C7A5F" w:rsidP="00A1337B" w:rsidRDefault="00895EAA" w14:paraId="68720E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Commercializza l'evento con teaser: rivelazioni di relatori, argomenti del panel e vantaggi e servizi degli iscritti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7A97C78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2C7A5F" w:rsidP="00A1337B" w:rsidRDefault="002C7A5F" w14:paraId="2BCEF37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2C7A5F" w:rsidTr="00366F37" w14:paraId="7760F880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25236BCC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2C7A5F" w:rsidP="00A1337B" w:rsidRDefault="002C7A5F" w14:paraId="5AEB44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Comprendere e definire il pubblico di destinazione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0EAA29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2C7A5F" w:rsidP="00A1337B" w:rsidRDefault="002C7A5F" w14:paraId="310066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2C7A5F" w:rsidTr="00366F37" w14:paraId="421A4151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5E2A3B9D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2C7A5F" w:rsidP="00A1337B" w:rsidRDefault="00895EAA" w14:paraId="153DCC4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Scadenza per la registrazione al mercato, soprattutto se ci sono prezzi early bird, limitazioni dei biglietti e / o vantaggi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7ED29C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2C7A5F" w:rsidP="00A1337B" w:rsidRDefault="002C7A5F" w14:paraId="70C148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895EAA" w:rsidP="00584233" w:rsidRDefault="00895EAA" w14:paraId="0448A2D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895EAA" w:rsidP="00895EAA" w:rsidRDefault="00895EAA" w14:paraId="719AA5A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Italian"/>
        </w:rPr>
        <w:t>4 SETTIMANE PRIMA DELL'EVENTO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075"/>
        <w:gridCol w:w="5850"/>
        <w:gridCol w:w="2430"/>
        <w:gridCol w:w="1710"/>
      </w:tblGrid>
      <w:tr w:rsidRPr="00584233" w:rsidR="00895EAA" w:rsidTr="00366F37" w14:paraId="3C24FA70" w14:textId="77777777">
        <w:trPr>
          <w:trHeight w:val="237"/>
        </w:trPr>
        <w:tc>
          <w:tcPr>
            <w:tcW w:w="10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895EAA" w:rsidP="00A1337B" w:rsidRDefault="00895EAA" w14:paraId="54D107CD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36006">
              <w:rPr>
                <w:rFonts w:cs="Calibri"/>
                <w:b/>
                <w:color w:val="000000"/>
                <w:sz w:val="28"/>
                <w:szCs w:val="28"/>
                <w:lang w:val="Italian"/>
              </w:rPr>
              <w:t>X</w:t>
            </w:r>
          </w:p>
        </w:tc>
        <w:tc>
          <w:tcPr>
            <w:tcW w:w="585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</w:tcPr>
          <w:p w:rsidRPr="00D36006" w:rsidR="00895EAA" w:rsidP="00A1337B" w:rsidRDefault="00895EAA" w14:paraId="7225161E" w14:textId="77777777">
            <w:pPr>
              <w:bidi w:val="false"/>
              <w:rPr>
                <w:rFonts w:cs="Calibri"/>
                <w:b/>
                <w:bCs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Italian"/>
              </w:rPr>
              <w:t>COMPITO</w:t>
            </w:r>
          </w:p>
        </w:tc>
        <w:tc>
          <w:tcPr>
            <w:tcW w:w="243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D5DCE4" w:themeFill="text2" w:themeFillTint="33"/>
          </w:tcPr>
          <w:p w:rsidRPr="00D36006" w:rsidR="00895EAA" w:rsidP="00A1337B" w:rsidRDefault="00895EAA" w14:paraId="13CE642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Italian"/>
              </w:rPr>
              <w:t>DATA DI SCADENZA</w:t>
            </w:r>
          </w:p>
        </w:tc>
        <w:tc>
          <w:tcPr>
            <w:tcW w:w="171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895EAA" w:rsidP="00A1337B" w:rsidRDefault="00895EAA" w14:paraId="6FE4EB54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4"/>
                <w:lang w:val="Italian"/>
              </w:rPr>
              <w:t>STATO</w:t>
            </w:r>
          </w:p>
        </w:tc>
      </w:tr>
      <w:tr w:rsidRPr="00584233" w:rsidR="00895EAA" w:rsidTr="00366F37" w14:paraId="260F89FA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71A87D84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895EAA" w:rsidP="00A1337B" w:rsidRDefault="00895EAA" w14:paraId="67E42132" w14:textId="77777777">
            <w:pPr>
              <w:bidi w:val="false"/>
              <w:rPr>
                <w:rFonts w:cs="Calibri"/>
                <w:color w:val="D9E2F3" w:themeColor="accent1" w:themeTint="33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Testare apparecchiature audio e video con altoparlanti e personale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35DA58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895EAA" w:rsidP="00A1337B" w:rsidRDefault="00895EAA" w14:paraId="149152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895EAA" w:rsidTr="00366F37" w14:paraId="0DC3A0F5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3D2CF72A" w14:textId="77777777">
            <w:pPr>
              <w:bidi w:val="false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895EAA" w:rsidP="00A1337B" w:rsidRDefault="0074410C" w14:paraId="0112DAB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Esegui un test dell'evento all'interno della piattaforma di eventi scelta, regolando la capacità in base alle esigenze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4B5CFA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895EAA" w:rsidP="00A1337B" w:rsidRDefault="00895EAA" w14:paraId="48F22D6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895EAA" w:rsidTr="00366F37" w14:paraId="62B2E721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25028BC1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895EAA" w:rsidP="00A1337B" w:rsidRDefault="00895EAA" w14:paraId="6DB840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Acquisire familiarità con le funzionalità di streaming della piattaforma di eventi e/o le opzioni di streaming aggiuntive che si prevede di distribuire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50821E9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895EAA" w:rsidP="00A1337B" w:rsidRDefault="00895EAA" w14:paraId="2ADC5B9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895EAA" w:rsidTr="00366F37" w14:paraId="4CE02621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0459C212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895EAA" w:rsidP="00A1337B" w:rsidRDefault="00895EAA" w14:paraId="0276E14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Sviluppare un flusso di comunicazioni interne per problemi durante l'evento (domande di routing o input dei partecipanti, ecc.)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25ADA8E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895EAA" w:rsidP="00A1337B" w:rsidRDefault="00895EAA" w14:paraId="12366C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895EAA" w:rsidTr="00366F37" w14:paraId="160285C8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4E239388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895EAA" w:rsidP="00A1337B" w:rsidRDefault="00895EAA" w14:paraId="45DFB6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Comunicare agli iscritti come funzionerà l'evento, come registrarsi, come partecipare, ecc.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326B19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895EAA" w:rsidP="00A1337B" w:rsidRDefault="00895EAA" w14:paraId="51BE8BB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895EAA" w:rsidTr="00366F37" w14:paraId="5219A326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79D31A20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895EAA" w:rsidP="00A1337B" w:rsidRDefault="00366F37" w14:paraId="329E40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Continua a commercializzare l'evento in punti vendita a breve termine (social media) e rafforza la followership e gli hashtag dell'evento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7C2F7A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895EAA" w:rsidP="00A1337B" w:rsidRDefault="00895EAA" w14:paraId="4474DB9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895EAA" w:rsidTr="00366F37" w14:paraId="3CBBE72F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3C94BA7A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895EAA" w:rsidP="00A1337B" w:rsidRDefault="00366F37" w14:paraId="30C2B3B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Testare gli strumenti e le funzionalità di coinvolgimento dei partecipanti (sondaggi, sondaggi, ecc.)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38751B5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895EAA" w:rsidP="00A1337B" w:rsidRDefault="00895EAA" w14:paraId="7FA6CA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895EAA" w:rsidTr="00366F37" w14:paraId="74D5F628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0FA0D71C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895EAA" w:rsidP="00A1337B" w:rsidRDefault="00366F37" w14:paraId="2869094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Pianificare le strategie di raccolta dei dati dei partecipanti e le domande post-evento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609543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895EAA" w:rsidP="00A1337B" w:rsidRDefault="00895EAA" w14:paraId="593C2EA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895EAA" w:rsidP="00584233" w:rsidRDefault="00895EAA" w14:paraId="4F515FA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Pr="004D38BF" w:rsidR="00BE5BAF" w:rsidP="00BE5BAF" w:rsidRDefault="00BE5BAF" w14:paraId="7FCF8512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573109F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F57F71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CAFD7B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3A5BAEEB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40F392E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5B5842D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640953E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54E3986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6A5249FB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95EAA">
      <w:footerReference w:type="even" r:id="rId13"/>
      <w:footerReference w:type="default" r:id="rId14"/>
      <w:pgSz w:w="12240" w:h="15840" w:code="1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5BBB" w14:textId="77777777" w:rsidR="0064659D" w:rsidRDefault="0064659D" w:rsidP="00F36FE0">
      <w:r>
        <w:separator/>
      </w:r>
    </w:p>
  </w:endnote>
  <w:endnote w:type="continuationSeparator" w:id="0">
    <w:p w14:paraId="155337F2" w14:textId="77777777" w:rsidR="0064659D" w:rsidRDefault="0064659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78808C7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:rsidRDefault="00BE5BAF" w14:paraId="769A81A8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FB60E00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:rsidRDefault="00BE5BAF" w14:paraId="5643C1E8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674E" w14:textId="77777777" w:rsidR="0064659D" w:rsidRDefault="0064659D" w:rsidP="00F36FE0">
      <w:r>
        <w:separator/>
      </w:r>
    </w:p>
  </w:footnote>
  <w:footnote w:type="continuationSeparator" w:id="0">
    <w:p w14:paraId="27DC0951" w14:textId="77777777" w:rsidR="0064659D" w:rsidRDefault="0064659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9D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36D"/>
    <w:rsid w:val="00121D51"/>
    <w:rsid w:val="001472A1"/>
    <w:rsid w:val="00150B91"/>
    <w:rsid w:val="001546C7"/>
    <w:rsid w:val="00166745"/>
    <w:rsid w:val="0017406F"/>
    <w:rsid w:val="001962A6"/>
    <w:rsid w:val="001A1D31"/>
    <w:rsid w:val="00206944"/>
    <w:rsid w:val="002453A2"/>
    <w:rsid w:val="002507EE"/>
    <w:rsid w:val="00260AD4"/>
    <w:rsid w:val="00294C13"/>
    <w:rsid w:val="00294C92"/>
    <w:rsid w:val="00296750"/>
    <w:rsid w:val="002A283B"/>
    <w:rsid w:val="002A45FC"/>
    <w:rsid w:val="002C7A5F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66F37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122CA"/>
    <w:rsid w:val="00422668"/>
    <w:rsid w:val="00436B9B"/>
    <w:rsid w:val="0045461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C2498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4659D"/>
    <w:rsid w:val="00660D04"/>
    <w:rsid w:val="00666161"/>
    <w:rsid w:val="00681CAC"/>
    <w:rsid w:val="00681EE0"/>
    <w:rsid w:val="00691524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10C"/>
    <w:rsid w:val="00744E50"/>
    <w:rsid w:val="00756B3B"/>
    <w:rsid w:val="00760A89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95EAA"/>
    <w:rsid w:val="008B4152"/>
    <w:rsid w:val="008C3ED9"/>
    <w:rsid w:val="008F0F82"/>
    <w:rsid w:val="008F1514"/>
    <w:rsid w:val="009016C1"/>
    <w:rsid w:val="00911941"/>
    <w:rsid w:val="009152A8"/>
    <w:rsid w:val="00942BD8"/>
    <w:rsid w:val="009541D8"/>
    <w:rsid w:val="00956391"/>
    <w:rsid w:val="009A10DA"/>
    <w:rsid w:val="009A140C"/>
    <w:rsid w:val="009A7594"/>
    <w:rsid w:val="009B337B"/>
    <w:rsid w:val="009B3C61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C14FE"/>
    <w:rsid w:val="00AD6706"/>
    <w:rsid w:val="00AE12B5"/>
    <w:rsid w:val="00AE1A89"/>
    <w:rsid w:val="00B1033B"/>
    <w:rsid w:val="00B5531F"/>
    <w:rsid w:val="00B76EB9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234B7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36006"/>
    <w:rsid w:val="00D4690E"/>
    <w:rsid w:val="00D660EC"/>
    <w:rsid w:val="00D675F4"/>
    <w:rsid w:val="00D82ADF"/>
    <w:rsid w:val="00D90B36"/>
    <w:rsid w:val="00DB1AE1"/>
    <w:rsid w:val="00DE1475"/>
    <w:rsid w:val="00DF1949"/>
    <w:rsid w:val="00E0014C"/>
    <w:rsid w:val="00E06662"/>
    <w:rsid w:val="00E1117B"/>
    <w:rsid w:val="00E11F52"/>
    <w:rsid w:val="00E1328E"/>
    <w:rsid w:val="00E54943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B69F1"/>
    <w:rsid w:val="00FF51C2"/>
    <w:rsid w:val="00FF720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6F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55&amp;utm_language=IT&amp;utm_source=integrated+content&amp;utm_campaign=/product-launch-checklists&amp;utm_medium=ic+product+launch+event+planning+checklist+37455+word+it&amp;lpa=ic+product+launch+event+planning+checklist+37455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IC-Product-Launch-Event-Planning-Checklist-Template_WORD.dotx</Template>
  <TotalTime>1</TotalTime>
  <Pages>3</Pages>
  <Words>442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2021-10-27T20:51:00Z</dcterms:created>
  <dcterms:modified xsi:type="dcterms:W3CDTF">2021-10-27T20:52:00Z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