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781" w:rsidR="006B4529" w:rsidP="007D12A9" w:rsidRDefault="006B4529" w14:paraId="06C5884C" w14:textId="77777777">
      <w:pPr>
        <w:bidi w:val="false"/>
        <w:rPr>
          <w:color w:val="595959" w:themeColor="text1" w:themeTint="A6"/>
          <w:sz w:val="38"/>
          <w:szCs w:val="38"/>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B83781">
        <w:rPr>
          <w:noProof/>
          <w:color w:val="595959" w:themeColor="text1" w:themeTint="A6"/>
          <w:sz w:val="38"/>
          <w:szCs w:val="38"/>
          <w:lang w:val="French"/>
        </w:rPr>
        <w:drawing>
          <wp:anchor distT="0" distB="0" distL="114300" distR="114300" simplePos="0" relativeHeight="251660288" behindDoc="0" locked="0" layoutInCell="1" allowOverlap="1" wp14:editId="41940602" wp14:anchorId="4253C032">
            <wp:simplePos x="0" y="0"/>
            <wp:positionH relativeFrom="column">
              <wp:posOffset>4266565</wp:posOffset>
            </wp:positionH>
            <wp:positionV relativeFrom="paragraph">
              <wp:posOffset>-35560</wp:posOffset>
            </wp:positionV>
            <wp:extent cx="2651760" cy="368000"/>
            <wp:effectExtent l="0" t="0" r="0" b="0"/>
            <wp:wrapNone/>
            <wp:docPr id="3" name="Picture 2" descr="Une image contenant un dessin&#10;&#10;Description générée automatiquemen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1760" cy="3680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B83781" w:rsidR="002C13A7">
        <w:rPr>
          <w:b/>
          <w:color w:val="595959" w:themeColor="text1" w:themeTint="A6"/>
          <w:sz w:val="38"/>
          <w:szCs w:val="38"/>
          <w:lang w:val="French"/>
        </w:rPr>
        <w:t>EXEMPLE DE MODÈLE DE PLAN DE PROJET</w:t>
      </w:r>
    </w:p>
    <w:p w:rsidRPr="002C13A7" w:rsidR="007604F3" w:rsidP="006B4529" w:rsidRDefault="007604F3" w14:paraId="630A8A66" w14:textId="77777777">
      <w:pPr>
        <w:bidi w:val="false"/>
        <w:rPr>
          <w:sz w:val="28"/>
          <w:szCs w:val="2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0"/>
        <w:gridCol w:w="2520"/>
        <w:gridCol w:w="2250"/>
      </w:tblGrid>
      <w:tr w:rsidR="002C13A7" w:rsidTr="002C13A7" w14:paraId="1BA6F261" w14:textId="77777777">
        <w:tc>
          <w:tcPr>
            <w:tcW w:w="6120" w:type="dxa"/>
            <w:tcBorders>
              <w:bottom w:val="single" w:color="BFBFBF" w:themeColor="background1" w:themeShade="BF" w:sz="8" w:space="0"/>
            </w:tcBorders>
          </w:tcPr>
          <w:p w:rsidRPr="007A689E" w:rsidR="002C13A7" w:rsidP="00A10D35" w:rsidRDefault="002C13A7" w14:paraId="266C4D23" w14:textId="77777777">
            <w:pPr>
              <w:bidi w:val="false"/>
              <w:ind w:left="-109"/>
              <w:rPr>
                <w:sz w:val="18"/>
                <w:szCs w:val="18"/>
              </w:rPr>
            </w:pPr>
            <w:r>
              <w:rPr>
                <w:sz w:val="18"/>
                <w:szCs w:val="18"/>
                <w:lang w:val="French"/>
              </w:rPr>
              <w:t>NOM DU PROJET</w:t>
            </w:r>
          </w:p>
        </w:tc>
        <w:tc>
          <w:tcPr>
            <w:tcW w:w="2520" w:type="dxa"/>
            <w:tcBorders>
              <w:bottom w:val="single" w:color="BFBFBF" w:themeColor="background1" w:themeShade="BF" w:sz="8" w:space="0"/>
            </w:tcBorders>
          </w:tcPr>
          <w:p w:rsidRPr="007A689E" w:rsidR="002C13A7" w:rsidP="00A02B2E" w:rsidRDefault="002C13A7" w14:paraId="23D808A4" w14:textId="77777777">
            <w:pPr>
              <w:bidi w:val="false"/>
              <w:ind w:left="-109"/>
              <w:jc w:val="center"/>
              <w:rPr>
                <w:sz w:val="18"/>
                <w:szCs w:val="18"/>
              </w:rPr>
            </w:pPr>
            <w:r>
              <w:rPr>
                <w:sz w:val="18"/>
                <w:szCs w:val="18"/>
                <w:lang w:val="French"/>
              </w:rPr>
              <w:t>CHEF DE PROJET</w:t>
            </w:r>
          </w:p>
        </w:tc>
        <w:tc>
          <w:tcPr>
            <w:tcW w:w="2250" w:type="dxa"/>
            <w:tcBorders>
              <w:bottom w:val="single" w:color="BFBFBF" w:themeColor="background1" w:themeShade="BF" w:sz="8" w:space="0"/>
            </w:tcBorders>
          </w:tcPr>
          <w:p w:rsidRPr="007A689E" w:rsidR="002C13A7" w:rsidP="00A02B2E" w:rsidRDefault="002C13A7" w14:paraId="31D035A6" w14:textId="77777777">
            <w:pPr>
              <w:bidi w:val="false"/>
              <w:ind w:left="-109"/>
              <w:jc w:val="center"/>
              <w:rPr>
                <w:sz w:val="18"/>
                <w:szCs w:val="18"/>
              </w:rPr>
            </w:pPr>
            <w:r>
              <w:rPr>
                <w:sz w:val="18"/>
                <w:szCs w:val="18"/>
                <w:lang w:val="French"/>
              </w:rPr>
              <w:t>CHEF DE PROJET</w:t>
            </w:r>
          </w:p>
        </w:tc>
      </w:tr>
      <w:tr w:rsidR="002C13A7" w:rsidTr="002C13A7" w14:paraId="4A50CCBB" w14:textId="77777777">
        <w:trPr>
          <w:trHeight w:val="720"/>
        </w:trPr>
        <w:tc>
          <w:tcPr>
            <w:tcW w:w="61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43457C" w:rsidR="002C13A7" w:rsidP="00A10D35" w:rsidRDefault="00615DD9" w14:paraId="6EAD3B3E" w14:textId="77777777">
            <w:pPr>
              <w:bidi w:val="false"/>
              <w:rPr>
                <w:sz w:val="24"/>
              </w:rPr>
            </w:pPr>
            <w:r w:rsidRPr="0043457C">
              <w:rPr>
                <w:sz w:val="24"/>
                <w:lang w:val="French"/>
              </w:rPr>
              <w:t>Campagne de notoriété de la marque</w:t>
            </w:r>
          </w:p>
        </w:tc>
        <w:tc>
          <w:tcPr>
            <w:tcW w:w="25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A02B2E" w:rsidRDefault="00615DD9" w14:paraId="06C6A8B9" w14:textId="77777777">
            <w:pPr>
              <w:bidi w:val="false"/>
              <w:jc w:val="center"/>
              <w:rPr>
                <w:sz w:val="20"/>
                <w:szCs w:val="20"/>
              </w:rPr>
            </w:pPr>
            <w:r>
              <w:rPr>
                <w:sz w:val="20"/>
                <w:szCs w:val="20"/>
                <w:lang w:val="French"/>
              </w:rPr>
              <w:t>Sally Porter</w:t>
            </w:r>
          </w:p>
        </w:tc>
        <w:tc>
          <w:tcPr>
            <w:tcW w:w="22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C47C0E" w:rsidR="002C13A7" w:rsidP="002C13A7" w:rsidRDefault="00615DD9" w14:paraId="0E43639A" w14:textId="77777777">
            <w:pPr>
              <w:bidi w:val="false"/>
              <w:jc w:val="center"/>
              <w:rPr>
                <w:sz w:val="20"/>
                <w:szCs w:val="20"/>
              </w:rPr>
            </w:pPr>
            <w:r>
              <w:rPr>
                <w:sz w:val="20"/>
                <w:szCs w:val="20"/>
                <w:lang w:val="French"/>
              </w:rPr>
              <w:t>Joe Rhodes</w:t>
            </w:r>
          </w:p>
        </w:tc>
      </w:tr>
    </w:tbl>
    <w:p w:rsidR="00C406E7" w:rsidP="006971EE" w:rsidRDefault="00C406E7" w14:paraId="18CB0E35" w14:textId="77777777">
      <w:pPr>
        <w:bidi w:val="false"/>
        <w:spacing w:line="276" w:lineRule="auto"/>
        <w:rPr>
          <w:sz w:val="15"/>
          <w:szCs w:val="15"/>
        </w:rPr>
      </w:pPr>
    </w:p>
    <w:tbl>
      <w:tblPr>
        <w:tblStyle w:val="TableGrid"/>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463"/>
        <w:gridCol w:w="4700"/>
        <w:gridCol w:w="4700"/>
      </w:tblGrid>
      <w:tr w:rsidRPr="006971EE" w:rsidR="00117F0D" w:rsidTr="00887040" w14:paraId="53A77A1E" w14:textId="77777777">
        <w:trPr>
          <w:trHeight w:val="1008"/>
        </w:trPr>
        <w:tc>
          <w:tcPr>
            <w:tcW w:w="1463" w:type="dxa"/>
            <w:shd w:val="clear" w:color="auto" w:fill="EAEEF3"/>
          </w:tcPr>
          <w:bookmarkEnd w:id="4"/>
          <w:bookmarkEnd w:id="5"/>
          <w:bookmarkEnd w:id="6"/>
          <w:bookmarkEnd w:id="7"/>
          <w:bookmarkEnd w:id="8"/>
          <w:p w:rsidR="00117F0D" w:rsidP="00117F0D" w:rsidRDefault="00117F0D" w14:paraId="40ECCCCA" w14:textId="77777777">
            <w:pPr>
              <w:bidi w:val="false"/>
              <w:rPr>
                <w:sz w:val="18"/>
                <w:szCs w:val="18"/>
              </w:rPr>
            </w:pPr>
            <w:r w:rsidRPr="00117F0D">
              <w:rPr>
                <w:sz w:val="18"/>
                <w:szCs w:val="18"/>
                <w:lang w:val="French"/>
              </w:rPr>
              <w:t>RÉSUMÉ DU PROJET</w:t>
            </w:r>
          </w:p>
          <w:p w:rsidRPr="00117F0D" w:rsidR="00117F0D" w:rsidP="00117F0D" w:rsidRDefault="00117F0D" w14:paraId="57792A70" w14:textId="77777777">
            <w:pPr>
              <w:bidi w:val="false"/>
              <w:rPr>
                <w:sz w:val="18"/>
                <w:szCs w:val="18"/>
              </w:rPr>
            </w:pPr>
          </w:p>
        </w:tc>
        <w:tc>
          <w:tcPr>
            <w:tcW w:w="9400" w:type="dxa"/>
            <w:gridSpan w:val="2"/>
          </w:tcPr>
          <w:p w:rsidRPr="00C47C0E" w:rsidR="00117F0D" w:rsidP="00117F0D" w:rsidRDefault="00615DD9" w14:paraId="5E5DE859" w14:textId="77777777">
            <w:pPr>
              <w:bidi w:val="false"/>
              <w:rPr>
                <w:sz w:val="20"/>
                <w:szCs w:val="20"/>
              </w:rPr>
            </w:pPr>
            <w:r>
              <w:rPr>
                <w:sz w:val="20"/>
                <w:szCs w:val="20"/>
                <w:lang w:val="French"/>
              </w:rPr>
              <w:t>Nos recherches récentes sur la notoriété et la perception de la marque ont montré des points faibles dans les messages de marque. Cette campagne de marketing est axée sur l'augmentation de la reconnaissance de la marque grâce à des communications mises à jour, en particulier sur les canaux de médias sociaux.</w:t>
            </w:r>
          </w:p>
        </w:tc>
      </w:tr>
      <w:tr w:rsidRPr="006971EE" w:rsidR="00117F0D" w:rsidTr="00887040" w14:paraId="67C9088E" w14:textId="77777777">
        <w:trPr>
          <w:trHeight w:val="1296"/>
        </w:trPr>
        <w:tc>
          <w:tcPr>
            <w:tcW w:w="1463" w:type="dxa"/>
            <w:shd w:val="clear" w:color="auto" w:fill="F7F9FB"/>
          </w:tcPr>
          <w:p w:rsidRPr="00117F0D" w:rsidR="00117F0D" w:rsidP="00117F0D" w:rsidRDefault="00117F0D" w14:paraId="5B04BE4B" w14:textId="77777777">
            <w:pPr>
              <w:bidi w:val="false"/>
              <w:rPr>
                <w:sz w:val="18"/>
                <w:szCs w:val="18"/>
              </w:rPr>
            </w:pPr>
            <w:r w:rsidRPr="00117F0D">
              <w:rPr>
                <w:sz w:val="18"/>
                <w:szCs w:val="18"/>
                <w:lang w:val="French"/>
              </w:rPr>
              <w:t>OBJECTIFS DU PROJET</w:t>
            </w:r>
          </w:p>
        </w:tc>
        <w:tc>
          <w:tcPr>
            <w:tcW w:w="9400" w:type="dxa"/>
            <w:gridSpan w:val="2"/>
          </w:tcPr>
          <w:p w:rsidRPr="007B1CFA" w:rsidR="00615DD9" w:rsidP="00887040" w:rsidRDefault="00615DD9" w14:paraId="60052494"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French"/>
              </w:rPr>
              <w:t>Améliorez la cohérence des communications de marque.</w:t>
            </w:r>
          </w:p>
          <w:p w:rsidRPr="007B1CFA" w:rsidR="007B1CFA" w:rsidP="00887040" w:rsidRDefault="007B1CFA" w14:paraId="405919BB"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French"/>
              </w:rPr>
              <w:t>Augmentez le trafic sur le site Web.</w:t>
            </w:r>
          </w:p>
          <w:p w:rsidRPr="007B1CFA" w:rsidR="00615DD9" w:rsidP="00887040" w:rsidRDefault="00615DD9" w14:paraId="353CFE37"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French"/>
              </w:rPr>
              <w:t>Augmentez l'engagement sur les médias sociaux.</w:t>
            </w:r>
          </w:p>
          <w:p w:rsidRPr="001F018E" w:rsidR="00117F0D" w:rsidP="00887040" w:rsidRDefault="00615DD9" w14:paraId="7FF1514E" w14:textId="77777777">
            <w:pPr>
              <w:pStyle w:val="ListParagraph"/>
              <w:numPr>
                <w:ilvl w:val="0"/>
                <w:numId w:val="47"/>
              </w:numPr>
              <w:tabs>
                <w:tab w:val="clear" w:pos="4320"/>
              </w:tabs>
              <w:bidi w:val="false"/>
              <w:spacing w:line="276" w:lineRule="auto"/>
              <w:ind w:left="485"/>
              <w:rPr>
                <w:szCs w:val="20"/>
              </w:rPr>
            </w:pPr>
            <w:r w:rsidRPr="007B1CFA">
              <w:rPr>
                <w:sz w:val="20"/>
                <w:szCs w:val="20"/>
                <w:lang w:val="French"/>
              </w:rPr>
              <w:t>Améliorez la notoriété de la marque via des campagnes de marketing numériques, par e-mail et sur les réseaux sociaux.</w:t>
            </w:r>
          </w:p>
        </w:tc>
      </w:tr>
      <w:tr w:rsidRPr="006971EE" w:rsidR="00117F0D" w:rsidTr="00887040" w14:paraId="1F238C46" w14:textId="77777777">
        <w:trPr>
          <w:trHeight w:val="1296"/>
        </w:trPr>
        <w:tc>
          <w:tcPr>
            <w:tcW w:w="1463" w:type="dxa"/>
            <w:shd w:val="clear" w:color="auto" w:fill="F7F9FB"/>
          </w:tcPr>
          <w:p w:rsidRPr="00117F0D" w:rsidR="00117F0D" w:rsidP="00117F0D" w:rsidRDefault="00117F0D" w14:paraId="265A2D18" w14:textId="77777777">
            <w:pPr>
              <w:bidi w:val="false"/>
              <w:rPr>
                <w:sz w:val="18"/>
                <w:szCs w:val="18"/>
              </w:rPr>
            </w:pPr>
            <w:r w:rsidRPr="00117F0D">
              <w:rPr>
                <w:sz w:val="18"/>
                <w:szCs w:val="18"/>
                <w:lang w:val="French"/>
              </w:rPr>
              <w:t>PORTÉE DES TRAVAUX</w:t>
            </w:r>
          </w:p>
        </w:tc>
        <w:tc>
          <w:tcPr>
            <w:tcW w:w="9400" w:type="dxa"/>
            <w:gridSpan w:val="2"/>
          </w:tcPr>
          <w:p w:rsidRPr="007B1CFA" w:rsidR="00117F0D" w:rsidP="00887040" w:rsidRDefault="001F018E" w14:paraId="6C80AEB5"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French"/>
              </w:rPr>
              <w:t>Implémentez des messages mis à jour dans le contenu et les campagnes.</w:t>
            </w:r>
          </w:p>
          <w:p w:rsidRPr="007B1CFA" w:rsidR="001F018E" w:rsidP="00887040" w:rsidRDefault="001F018E" w14:paraId="1FBB506A"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French"/>
              </w:rPr>
              <w:t>Créez de nouvelles campagnes de marketing et de publicité numériques.</w:t>
            </w:r>
          </w:p>
          <w:p w:rsidRPr="007B1CFA" w:rsidR="001F018E" w:rsidP="00887040" w:rsidRDefault="001F018E" w14:paraId="7008B351" w14:textId="77777777">
            <w:pPr>
              <w:pStyle w:val="ListParagraph"/>
              <w:numPr>
                <w:ilvl w:val="0"/>
                <w:numId w:val="47"/>
              </w:numPr>
              <w:tabs>
                <w:tab w:val="clear" w:pos="4320"/>
              </w:tabs>
              <w:bidi w:val="false"/>
              <w:spacing w:line="276" w:lineRule="auto"/>
              <w:ind w:left="485"/>
              <w:rPr>
                <w:sz w:val="20"/>
                <w:szCs w:val="20"/>
              </w:rPr>
            </w:pPr>
            <w:r w:rsidRPr="007B1CFA">
              <w:rPr>
                <w:sz w:val="20"/>
                <w:szCs w:val="20"/>
                <w:lang w:val="French"/>
              </w:rPr>
              <w:t>Développez de nouveaux marketing par e-mail et nourrissez des campagnes.</w:t>
            </w:r>
          </w:p>
          <w:p w:rsidRPr="0057659D" w:rsidR="0057659D" w:rsidP="00887040" w:rsidRDefault="0057659D" w14:paraId="18D42F34" w14:textId="77777777">
            <w:pPr>
              <w:pStyle w:val="ListParagraph"/>
              <w:numPr>
                <w:ilvl w:val="0"/>
                <w:numId w:val="47"/>
              </w:numPr>
              <w:tabs>
                <w:tab w:val="clear" w:pos="4320"/>
              </w:tabs>
              <w:bidi w:val="false"/>
              <w:spacing w:line="276" w:lineRule="auto"/>
              <w:ind w:left="485"/>
              <w:rPr>
                <w:szCs w:val="20"/>
              </w:rPr>
            </w:pPr>
            <w:r w:rsidRPr="007B1CFA">
              <w:rPr>
                <w:sz w:val="20"/>
                <w:szCs w:val="20"/>
                <w:lang w:val="French"/>
              </w:rPr>
              <w:t>Créez de nouvelles campagnes sur les réseaux sociaux.</w:t>
            </w:r>
          </w:p>
        </w:tc>
      </w:tr>
      <w:tr w:rsidRPr="006971EE" w:rsidR="00117F0D" w:rsidTr="00887040" w14:paraId="2DF3CF3F" w14:textId="77777777">
        <w:trPr>
          <w:trHeight w:val="2160"/>
        </w:trPr>
        <w:tc>
          <w:tcPr>
            <w:tcW w:w="1463" w:type="dxa"/>
            <w:shd w:val="clear" w:color="auto" w:fill="F7F9FB"/>
          </w:tcPr>
          <w:p w:rsidRPr="00117F0D" w:rsidR="00117F0D" w:rsidP="00117F0D" w:rsidRDefault="00117F0D" w14:paraId="31C91D9E" w14:textId="77777777">
            <w:pPr>
              <w:bidi w:val="false"/>
              <w:rPr>
                <w:sz w:val="18"/>
                <w:szCs w:val="18"/>
              </w:rPr>
            </w:pPr>
            <w:r w:rsidRPr="00117F0D">
              <w:rPr>
                <w:sz w:val="18"/>
                <w:szCs w:val="18"/>
                <w:lang w:val="French"/>
              </w:rPr>
              <w:t>PRINCIPAUX LIVRABLES</w:t>
            </w:r>
          </w:p>
        </w:tc>
        <w:tc>
          <w:tcPr>
            <w:tcW w:w="9400" w:type="dxa"/>
            <w:gridSpan w:val="2"/>
          </w:tcPr>
          <w:p w:rsidRPr="00957C1A" w:rsidR="00117F0D" w:rsidP="00887040" w:rsidRDefault="00D314C1" w14:paraId="0B81F51E"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French"/>
              </w:rPr>
              <w:t>Mise à jour de l'énoncé de positionnement</w:t>
            </w:r>
          </w:p>
          <w:p w:rsidRPr="00957C1A" w:rsidR="00D314C1" w:rsidP="00887040" w:rsidRDefault="00D314C1" w14:paraId="13A534A7"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French"/>
              </w:rPr>
              <w:t>Infrastructure de messagerie mise à jour</w:t>
            </w:r>
          </w:p>
          <w:p w:rsidRPr="00957C1A" w:rsidR="00D314C1" w:rsidP="00887040" w:rsidRDefault="00D314C1" w14:paraId="43E199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French"/>
              </w:rPr>
              <w:t>Mise à jour des directives de stratégie de marque</w:t>
            </w:r>
          </w:p>
          <w:p w:rsidRPr="00957C1A" w:rsidR="00D314C1" w:rsidP="00887040" w:rsidRDefault="00D314C1" w14:paraId="40C4CB64"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French"/>
              </w:rPr>
              <w:t>Contenu du site Web</w:t>
            </w:r>
          </w:p>
          <w:p w:rsidRPr="00957C1A" w:rsidR="00D314C1" w:rsidP="00887040" w:rsidRDefault="00D314C1" w14:paraId="58BB8FEC"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French"/>
              </w:rPr>
              <w:t>Conception d'annonces</w:t>
            </w:r>
          </w:p>
          <w:p w:rsidRPr="00957C1A" w:rsidR="00D314C1" w:rsidP="00887040" w:rsidRDefault="00D314C1" w14:paraId="2E8D2D59" w14:textId="77777777">
            <w:pPr>
              <w:pStyle w:val="ListParagraph"/>
              <w:numPr>
                <w:ilvl w:val="0"/>
                <w:numId w:val="47"/>
              </w:numPr>
              <w:tabs>
                <w:tab w:val="clear" w:pos="4320"/>
              </w:tabs>
              <w:bidi w:val="false"/>
              <w:spacing w:line="276" w:lineRule="auto"/>
              <w:ind w:left="485"/>
              <w:rPr>
                <w:sz w:val="20"/>
                <w:szCs w:val="20"/>
              </w:rPr>
            </w:pPr>
            <w:r w:rsidRPr="00957C1A">
              <w:rPr>
                <w:sz w:val="20"/>
                <w:szCs w:val="20"/>
                <w:lang w:val="French"/>
              </w:rPr>
              <w:t>Modèles d'e-mails</w:t>
            </w:r>
          </w:p>
          <w:p w:rsidRPr="00D314C1" w:rsidR="00D314C1" w:rsidP="00887040" w:rsidRDefault="00D314C1" w14:paraId="79117649" w14:textId="77777777">
            <w:pPr>
              <w:pStyle w:val="ListParagraph"/>
              <w:numPr>
                <w:ilvl w:val="0"/>
                <w:numId w:val="47"/>
              </w:numPr>
              <w:tabs>
                <w:tab w:val="clear" w:pos="4320"/>
              </w:tabs>
              <w:bidi w:val="false"/>
              <w:spacing w:line="276" w:lineRule="auto"/>
              <w:ind w:left="485"/>
              <w:rPr>
                <w:szCs w:val="20"/>
              </w:rPr>
            </w:pPr>
            <w:r w:rsidRPr="00957C1A">
              <w:rPr>
                <w:sz w:val="20"/>
                <w:szCs w:val="20"/>
                <w:lang w:val="French"/>
              </w:rPr>
              <w:t>Contenu des médias sociaux</w:t>
            </w:r>
          </w:p>
        </w:tc>
      </w:tr>
      <w:tr w:rsidRPr="006971EE" w:rsidR="00117F0D" w:rsidTr="0043457C" w14:paraId="23CD5072" w14:textId="77777777">
        <w:trPr>
          <w:trHeight w:val="1728"/>
        </w:trPr>
        <w:tc>
          <w:tcPr>
            <w:tcW w:w="1463" w:type="dxa"/>
            <w:tcBorders>
              <w:bottom w:val="single" w:color="BFBFBF" w:sz="8" w:space="0"/>
            </w:tcBorders>
            <w:shd w:val="clear" w:color="auto" w:fill="F7F9FB"/>
          </w:tcPr>
          <w:p w:rsidRPr="00117F0D" w:rsidR="00117F0D" w:rsidP="00117F0D" w:rsidRDefault="002C53C6" w14:paraId="7D62801F" w14:textId="77777777">
            <w:pPr>
              <w:bidi w:val="false"/>
              <w:rPr>
                <w:sz w:val="18"/>
                <w:szCs w:val="18"/>
              </w:rPr>
            </w:pPr>
            <w:r>
              <w:rPr>
                <w:sz w:val="18"/>
                <w:szCs w:val="18"/>
                <w:lang w:val="French"/>
              </w:rPr>
              <w:t>CHRONOLOGIE DU PROJET</w:t>
            </w:r>
          </w:p>
        </w:tc>
        <w:tc>
          <w:tcPr>
            <w:tcW w:w="9400" w:type="dxa"/>
            <w:gridSpan w:val="2"/>
            <w:tcBorders>
              <w:bottom w:val="single" w:color="BFBFBF" w:sz="8" w:space="0"/>
            </w:tcBorders>
          </w:tcPr>
          <w:p w:rsidR="007B1CFA" w:rsidP="00117F0D" w:rsidRDefault="007B1CFA" w14:paraId="46DA161B" w14:textId="77777777">
            <w:pPr>
              <w:bidi w:val="false"/>
              <w:rPr>
                <w:sz w:val="20"/>
                <w:szCs w:val="20"/>
              </w:rPr>
            </w:pPr>
            <w:r>
              <w:rPr>
                <w:sz w:val="20"/>
                <w:szCs w:val="20"/>
                <w:lang w:val="French"/>
              </w:rPr>
              <w:t>Durée estimée : 6 mois (avril – septembre)</w:t>
            </w:r>
          </w:p>
          <w:p w:rsidR="007B1CFA" w:rsidP="00117F0D" w:rsidRDefault="007B1CFA" w14:paraId="378ED291" w14:textId="77777777">
            <w:pPr>
              <w:bidi w:val="false"/>
              <w:rPr>
                <w:sz w:val="20"/>
                <w:szCs w:val="20"/>
              </w:rPr>
            </w:pPr>
          </w:p>
          <w:p w:rsidR="00117F0D" w:rsidP="00887040" w:rsidRDefault="002C53C6" w14:paraId="7D30C676" w14:textId="77777777">
            <w:pPr>
              <w:bidi w:val="false"/>
              <w:spacing w:line="276" w:lineRule="auto"/>
              <w:rPr>
                <w:sz w:val="20"/>
                <w:szCs w:val="20"/>
              </w:rPr>
            </w:pPr>
            <w:r w:rsidRPr="00887040">
              <w:rPr>
                <w:color w:val="595959" w:themeColor="text1" w:themeTint="A6"/>
                <w:sz w:val="20"/>
                <w:szCs w:val="20"/>
                <w:lang w:val="French"/>
              </w:rPr>
              <w:t xml:space="preserve">Phase 1 :  </w:t>
            </w:r>
            <w:r w:rsidR="007B1CFA">
              <w:rPr>
                <w:sz w:val="20"/>
                <w:szCs w:val="20"/>
                <w:lang w:val="French"/>
              </w:rPr>
              <w:t>Planification et stratégie</w:t>
            </w:r>
          </w:p>
          <w:p w:rsidR="002C53C6" w:rsidP="00887040" w:rsidRDefault="002C53C6" w14:paraId="533A8923" w14:textId="77777777">
            <w:pPr>
              <w:bidi w:val="false"/>
              <w:spacing w:line="276" w:lineRule="auto"/>
              <w:rPr>
                <w:sz w:val="20"/>
                <w:szCs w:val="20"/>
              </w:rPr>
            </w:pPr>
            <w:r w:rsidRPr="00887040">
              <w:rPr>
                <w:color w:val="595959" w:themeColor="text1" w:themeTint="A6"/>
                <w:sz w:val="20"/>
                <w:szCs w:val="20"/>
                <w:lang w:val="French"/>
              </w:rPr>
              <w:t xml:space="preserve">Phase 2 :  </w:t>
            </w:r>
            <w:r w:rsidR="007B1CFA">
              <w:rPr>
                <w:sz w:val="20"/>
                <w:szCs w:val="20"/>
                <w:lang w:val="French"/>
              </w:rPr>
              <w:t>Élaborer des plans d'action</w:t>
            </w:r>
          </w:p>
          <w:p w:rsidR="002C53C6" w:rsidP="00887040" w:rsidRDefault="002C53C6" w14:paraId="07ABEFB1" w14:textId="77777777">
            <w:pPr>
              <w:bidi w:val="false"/>
              <w:spacing w:line="276" w:lineRule="auto"/>
              <w:rPr>
                <w:sz w:val="20"/>
                <w:szCs w:val="20"/>
              </w:rPr>
            </w:pPr>
            <w:r w:rsidRPr="00887040">
              <w:rPr>
                <w:color w:val="595959" w:themeColor="text1" w:themeTint="A6"/>
                <w:sz w:val="20"/>
                <w:szCs w:val="20"/>
                <w:lang w:val="French"/>
              </w:rPr>
              <w:t xml:space="preserve">Phase 3 :  </w:t>
            </w:r>
            <w:r w:rsidR="007B1CFA">
              <w:rPr>
                <w:sz w:val="20"/>
                <w:szCs w:val="20"/>
                <w:lang w:val="French"/>
              </w:rPr>
              <w:t>Créer des ressources marketing</w:t>
            </w:r>
          </w:p>
          <w:p w:rsidR="002C53C6" w:rsidP="00887040" w:rsidRDefault="002C53C6" w14:paraId="6A1702F5" w14:textId="77777777">
            <w:pPr>
              <w:bidi w:val="false"/>
              <w:spacing w:line="276" w:lineRule="auto"/>
              <w:rPr>
                <w:sz w:val="20"/>
                <w:szCs w:val="20"/>
              </w:rPr>
            </w:pPr>
            <w:r w:rsidRPr="00887040">
              <w:rPr>
                <w:color w:val="595959" w:themeColor="text1" w:themeTint="A6"/>
                <w:sz w:val="20"/>
                <w:szCs w:val="20"/>
                <w:lang w:val="French"/>
              </w:rPr>
              <w:t xml:space="preserve">Phase 4 :  </w:t>
            </w:r>
            <w:r w:rsidR="007B1CFA">
              <w:rPr>
                <w:sz w:val="20"/>
                <w:szCs w:val="20"/>
                <w:lang w:val="French"/>
              </w:rPr>
              <w:t>Mise en œuvre</w:t>
            </w:r>
          </w:p>
          <w:p w:rsidRPr="00C47C0E" w:rsidR="002C53C6" w:rsidP="00117F0D" w:rsidRDefault="002C53C6" w14:paraId="0FD970E9" w14:textId="77777777">
            <w:pPr>
              <w:bidi w:val="false"/>
              <w:rPr>
                <w:sz w:val="20"/>
                <w:szCs w:val="20"/>
              </w:rPr>
            </w:pPr>
          </w:p>
        </w:tc>
      </w:tr>
      <w:tr w:rsidRPr="006971EE" w:rsidR="00887040" w:rsidTr="00B83781" w14:paraId="7E39A371" w14:textId="77777777">
        <w:trPr>
          <w:trHeight w:val="288"/>
        </w:trPr>
        <w:tc>
          <w:tcPr>
            <w:tcW w:w="1463" w:type="dxa"/>
            <w:vMerge w:val="restart"/>
            <w:shd w:val="clear" w:color="auto" w:fill="E9E9E9"/>
          </w:tcPr>
          <w:p w:rsidRPr="00117F0D" w:rsidR="00887040" w:rsidP="00117F0D" w:rsidRDefault="00887040" w14:paraId="1693E8ED" w14:textId="77777777">
            <w:pPr>
              <w:bidi w:val="false"/>
              <w:rPr>
                <w:sz w:val="18"/>
                <w:szCs w:val="18"/>
              </w:rPr>
            </w:pPr>
            <w:r>
              <w:rPr>
                <w:sz w:val="18"/>
                <w:szCs w:val="18"/>
                <w:lang w:val="French"/>
              </w:rPr>
              <w:t>ÉQUIPE DE PROJET</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435B98D3" w14:textId="77777777">
            <w:pPr>
              <w:bidi w:val="false"/>
              <w:rPr>
                <w:sz w:val="18"/>
                <w:szCs w:val="18"/>
              </w:rPr>
            </w:pPr>
            <w:r w:rsidRPr="00887040">
              <w:rPr>
                <w:sz w:val="18"/>
                <w:szCs w:val="18"/>
                <w:lang w:val="French"/>
              </w:rPr>
              <w:t>RÔLE</w:t>
            </w:r>
          </w:p>
        </w:tc>
        <w:tc>
          <w:tcPr>
            <w:tcW w:w="4700" w:type="dxa"/>
            <w:tcBorders>
              <w:bottom w:val="single" w:color="BFBFBF" w:sz="8" w:space="0"/>
            </w:tcBorders>
            <w:shd w:val="clear" w:color="auto" w:fill="F2F2F2" w:themeFill="background1" w:themeFillShade="F2"/>
            <w:tcMar>
              <w:top w:w="0" w:type="dxa"/>
            </w:tcMar>
          </w:tcPr>
          <w:p w:rsidRPr="00887040" w:rsidR="00887040" w:rsidP="00887040" w:rsidRDefault="00887040" w14:paraId="2C02B07E" w14:textId="77777777">
            <w:pPr>
              <w:bidi w:val="false"/>
              <w:rPr>
                <w:sz w:val="18"/>
                <w:szCs w:val="18"/>
              </w:rPr>
            </w:pPr>
            <w:r w:rsidRPr="00887040">
              <w:rPr>
                <w:sz w:val="18"/>
                <w:szCs w:val="18"/>
                <w:lang w:val="French"/>
              </w:rPr>
              <w:t>RESPONSABILITÉ</w:t>
            </w:r>
          </w:p>
        </w:tc>
      </w:tr>
      <w:tr w:rsidRPr="006971EE" w:rsidR="00887040" w:rsidTr="0043457C" w14:paraId="77604B8A" w14:textId="77777777">
        <w:trPr>
          <w:trHeight w:val="432"/>
        </w:trPr>
        <w:tc>
          <w:tcPr>
            <w:tcW w:w="1463" w:type="dxa"/>
            <w:vMerge/>
            <w:shd w:val="clear" w:color="auto" w:fill="E9E9E9"/>
          </w:tcPr>
          <w:p w:rsidR="00887040" w:rsidP="00117F0D" w:rsidRDefault="00887040" w14:paraId="044025CF"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2BF71E2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24BF770" w14:textId="77777777">
            <w:pPr>
              <w:bidi w:val="false"/>
              <w:rPr>
                <w:sz w:val="20"/>
                <w:szCs w:val="20"/>
              </w:rPr>
            </w:pPr>
          </w:p>
        </w:tc>
      </w:tr>
      <w:tr w:rsidRPr="006971EE" w:rsidR="00887040" w:rsidTr="0043457C" w14:paraId="1DC4E623" w14:textId="77777777">
        <w:trPr>
          <w:trHeight w:val="432"/>
        </w:trPr>
        <w:tc>
          <w:tcPr>
            <w:tcW w:w="1463" w:type="dxa"/>
            <w:vMerge/>
            <w:shd w:val="clear" w:color="auto" w:fill="E9E9E9"/>
          </w:tcPr>
          <w:p w:rsidR="00887040" w:rsidP="00117F0D" w:rsidRDefault="00887040" w14:paraId="443EF4C1"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3E406143"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46E01650" w14:textId="77777777">
            <w:pPr>
              <w:bidi w:val="false"/>
              <w:rPr>
                <w:sz w:val="20"/>
                <w:szCs w:val="20"/>
              </w:rPr>
            </w:pPr>
          </w:p>
        </w:tc>
      </w:tr>
      <w:tr w:rsidRPr="006971EE" w:rsidR="00887040" w:rsidTr="0043457C" w14:paraId="4C908F4E" w14:textId="77777777">
        <w:trPr>
          <w:trHeight w:val="432"/>
        </w:trPr>
        <w:tc>
          <w:tcPr>
            <w:tcW w:w="1463" w:type="dxa"/>
            <w:vMerge/>
            <w:shd w:val="clear" w:color="auto" w:fill="E9E9E9"/>
          </w:tcPr>
          <w:p w:rsidR="00887040" w:rsidP="00117F0D" w:rsidRDefault="00887040" w14:paraId="25BD95D9" w14:textId="77777777">
            <w:pPr>
              <w:bidi w:val="false"/>
              <w:rPr>
                <w:sz w:val="18"/>
                <w:szCs w:val="18"/>
              </w:rPr>
            </w:pPr>
          </w:p>
        </w:tc>
        <w:tc>
          <w:tcPr>
            <w:tcW w:w="4700" w:type="dxa"/>
            <w:tcBorders>
              <w:bottom w:val="single" w:color="BFBFBF" w:sz="8" w:space="0"/>
            </w:tcBorders>
            <w:tcMar>
              <w:top w:w="0" w:type="dxa"/>
            </w:tcMar>
            <w:vAlign w:val="center"/>
          </w:tcPr>
          <w:p w:rsidRPr="00887040" w:rsidR="00887040" w:rsidP="00887040" w:rsidRDefault="00887040" w14:paraId="752A6418" w14:textId="77777777">
            <w:pPr>
              <w:bidi w:val="false"/>
              <w:rPr>
                <w:sz w:val="20"/>
                <w:szCs w:val="20"/>
              </w:rPr>
            </w:pPr>
          </w:p>
        </w:tc>
        <w:tc>
          <w:tcPr>
            <w:tcW w:w="4700" w:type="dxa"/>
            <w:tcBorders>
              <w:bottom w:val="single" w:color="BFBFBF" w:sz="8" w:space="0"/>
            </w:tcBorders>
            <w:tcMar>
              <w:top w:w="0" w:type="dxa"/>
            </w:tcMar>
            <w:vAlign w:val="center"/>
          </w:tcPr>
          <w:p w:rsidRPr="00887040" w:rsidR="00887040" w:rsidP="00887040" w:rsidRDefault="00887040" w14:paraId="764EEABF" w14:textId="77777777">
            <w:pPr>
              <w:bidi w:val="false"/>
              <w:rPr>
                <w:sz w:val="20"/>
                <w:szCs w:val="20"/>
              </w:rPr>
            </w:pPr>
          </w:p>
        </w:tc>
      </w:tr>
      <w:tr w:rsidRPr="006971EE" w:rsidR="00887040" w:rsidTr="0043457C" w14:paraId="2BCB0625" w14:textId="77777777">
        <w:trPr>
          <w:trHeight w:val="432"/>
        </w:trPr>
        <w:tc>
          <w:tcPr>
            <w:tcW w:w="1463" w:type="dxa"/>
            <w:vMerge/>
            <w:tcBorders>
              <w:bottom w:val="double" w:color="BFBFBF" w:themeColor="background1" w:themeShade="BF" w:sz="4" w:space="0"/>
            </w:tcBorders>
            <w:shd w:val="clear" w:color="auto" w:fill="E9E9E9"/>
          </w:tcPr>
          <w:p w:rsidR="00887040" w:rsidP="00117F0D" w:rsidRDefault="00887040" w14:paraId="60D68F28" w14:textId="77777777">
            <w:pPr>
              <w:bidi w:val="false"/>
              <w:rPr>
                <w:sz w:val="18"/>
                <w:szCs w:val="18"/>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223ED9FC" w14:textId="77777777">
            <w:pPr>
              <w:bidi w:val="false"/>
              <w:rPr>
                <w:sz w:val="20"/>
                <w:szCs w:val="20"/>
              </w:rPr>
            </w:pPr>
          </w:p>
        </w:tc>
        <w:tc>
          <w:tcPr>
            <w:tcW w:w="4700" w:type="dxa"/>
            <w:tcBorders>
              <w:bottom w:val="double" w:color="BFBFBF" w:themeColor="background1" w:themeShade="BF" w:sz="4" w:space="0"/>
            </w:tcBorders>
            <w:tcMar>
              <w:top w:w="0" w:type="dxa"/>
            </w:tcMar>
            <w:vAlign w:val="center"/>
          </w:tcPr>
          <w:p w:rsidRPr="00887040" w:rsidR="00887040" w:rsidP="00887040" w:rsidRDefault="00887040" w14:paraId="603D53F7" w14:textId="77777777">
            <w:pPr>
              <w:bidi w:val="false"/>
              <w:rPr>
                <w:sz w:val="20"/>
                <w:szCs w:val="20"/>
              </w:rPr>
            </w:pPr>
          </w:p>
        </w:tc>
      </w:tr>
      <w:tr w:rsidRPr="006971EE" w:rsidR="00117F0D" w:rsidTr="0043457C" w14:paraId="2E4EF6B6" w14:textId="77777777">
        <w:trPr>
          <w:trHeight w:val="1152"/>
        </w:trPr>
        <w:tc>
          <w:tcPr>
            <w:tcW w:w="1463" w:type="dxa"/>
            <w:tcBorders>
              <w:top w:val="double" w:color="BFBFBF" w:themeColor="background1" w:themeShade="BF" w:sz="4" w:space="0"/>
              <w:bottom w:val="single" w:color="BFBFBF" w:themeColor="background1" w:themeShade="BF" w:sz="24" w:space="0"/>
            </w:tcBorders>
            <w:shd w:val="clear" w:color="auto" w:fill="D9D9D9" w:themeFill="background1" w:themeFillShade="D9"/>
          </w:tcPr>
          <w:p w:rsidRPr="00117F0D" w:rsidR="00117F0D" w:rsidP="00117F0D" w:rsidRDefault="002C53C6" w14:paraId="26B783FF" w14:textId="77777777">
            <w:pPr>
              <w:bidi w:val="false"/>
              <w:rPr>
                <w:sz w:val="18"/>
                <w:szCs w:val="18"/>
              </w:rPr>
            </w:pPr>
            <w:r>
              <w:rPr>
                <w:sz w:val="18"/>
                <w:szCs w:val="18"/>
                <w:lang w:val="French"/>
              </w:rPr>
              <w:t>COMMENTAIRES</w:t>
            </w:r>
          </w:p>
        </w:tc>
        <w:tc>
          <w:tcPr>
            <w:tcW w:w="9400" w:type="dxa"/>
            <w:gridSpan w:val="2"/>
            <w:tcBorders>
              <w:top w:val="double" w:color="BFBFBF" w:themeColor="background1" w:themeShade="BF" w:sz="4" w:space="0"/>
              <w:bottom w:val="single" w:color="BFBFBF" w:themeColor="background1" w:themeShade="BF" w:sz="24" w:space="0"/>
            </w:tcBorders>
            <w:shd w:val="clear" w:color="auto" w:fill="F9F9F9"/>
          </w:tcPr>
          <w:p w:rsidRPr="00C47C0E" w:rsidR="00117F0D" w:rsidP="00117F0D" w:rsidRDefault="00117F0D" w14:paraId="694F9D35" w14:textId="77777777">
            <w:pPr>
              <w:bidi w:val="false"/>
              <w:rPr>
                <w:sz w:val="20"/>
                <w:szCs w:val="20"/>
              </w:rPr>
            </w:pPr>
          </w:p>
        </w:tc>
      </w:tr>
    </w:tbl>
    <w:p w:rsidR="0003542A" w:rsidP="0003542A" w:rsidRDefault="0003542A" w14:paraId="265B72A5" w14:textId="77777777">
      <w:pPr>
        <w:bidi w:val="false"/>
        <w:rPr>
          <w:szCs w:val="20"/>
        </w:rPr>
      </w:pPr>
    </w:p>
    <w:p w:rsidR="00117F0D" w:rsidP="001032AD" w:rsidRDefault="00117F0D" w14:paraId="1D49E535" w14:textId="77777777">
      <w:pPr>
        <w:bidi w:val="false"/>
        <w:rPr>
          <w:rFonts w:cs="Arial"/>
          <w:b/>
          <w:noProof/>
          <w:color w:val="000000" w:themeColor="text1"/>
          <w:szCs w:val="36"/>
        </w:rPr>
      </w:pPr>
    </w:p>
    <w:p w:rsidR="00117F0D" w:rsidP="001032AD" w:rsidRDefault="00117F0D" w14:paraId="36EADDBF" w14:textId="77777777">
      <w:pPr>
        <w:bidi w:val="false"/>
        <w:rPr>
          <w:rFonts w:cs="Arial"/>
          <w:b/>
          <w:noProof/>
          <w:color w:val="000000" w:themeColor="text1"/>
          <w:szCs w:val="36"/>
        </w:rPr>
      </w:pPr>
    </w:p>
    <w:p w:rsidRPr="003D706E" w:rsidR="00117F0D" w:rsidP="001032AD" w:rsidRDefault="00117F0D" w14:paraId="6B49CAC4"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17F0D" w14:paraId="563D2808" w14:textId="77777777">
        <w:trPr>
          <w:trHeight w:val="3312"/>
        </w:trPr>
        <w:tc>
          <w:tcPr>
            <w:tcW w:w="10147" w:type="dxa"/>
          </w:tcPr>
          <w:p w:rsidR="00A255C6" w:rsidP="001032AD" w:rsidRDefault="00A255C6" w14:paraId="08F4AE01" w14:textId="77777777">
            <w:pPr>
              <w:bidi w:val="false"/>
              <w:jc w:val="center"/>
              <w:rPr>
                <w:rFonts w:cs="Arial"/>
                <w:b/>
                <w:color w:val="000000" w:themeColor="text1"/>
                <w:sz w:val="20"/>
                <w:szCs w:val="20"/>
              </w:rPr>
            </w:pPr>
          </w:p>
          <w:p w:rsidRPr="003D706E" w:rsidR="00FF51C2" w:rsidP="001032AD" w:rsidRDefault="00FF51C2" w14:paraId="2DC405F3"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rsidRDefault="00FF51C2" w14:paraId="54250DD9" w14:textId="77777777">
            <w:pPr>
              <w:bidi w:val="false"/>
              <w:spacing w:line="276" w:lineRule="auto"/>
              <w:rPr>
                <w:rFonts w:cs="Arial"/>
                <w:color w:val="000000" w:themeColor="text1"/>
                <w:sz w:val="21"/>
                <w:szCs w:val="18"/>
              </w:rPr>
            </w:pPr>
          </w:p>
          <w:p w:rsidRPr="003D706E" w:rsidR="00FF51C2" w:rsidP="001032AD" w:rsidRDefault="00FF51C2" w14:paraId="2C911E1E"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rsidRDefault="006B5ECE" w14:paraId="0335B186" w14:textId="77777777">
      <w:pPr>
        <w:rPr>
          <w:b/>
          <w:color w:val="000000" w:themeColor="text1"/>
          <w:sz w:val="32"/>
          <w:szCs w:val="44"/>
        </w:rPr>
      </w:pPr>
    </w:p>
    <w:p w:rsidR="00473A9E" w:rsidP="001032AD" w:rsidRDefault="00473A9E" w14:paraId="3DE80366" w14:textId="77777777">
      <w:pPr>
        <w:rPr>
          <w:b/>
          <w:color w:val="000000" w:themeColor="text1"/>
          <w:sz w:val="32"/>
          <w:szCs w:val="44"/>
        </w:rPr>
      </w:pPr>
    </w:p>
    <w:p w:rsidRPr="003D706E" w:rsidR="00473A9E" w:rsidP="001032AD" w:rsidRDefault="00473A9E" w14:paraId="08D72FDC" w14:textId="77777777">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83E9" w14:textId="77777777" w:rsidR="008A2CE5" w:rsidRDefault="008A2CE5" w:rsidP="00F36FE0">
      <w:r>
        <w:separator/>
      </w:r>
    </w:p>
  </w:endnote>
  <w:endnote w:type="continuationSeparator" w:id="0">
    <w:p w14:paraId="21871DB9" w14:textId="77777777" w:rsidR="008A2CE5" w:rsidRDefault="008A2CE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rsidR="006118DE" w:rsidP="001968EE" w:rsidRDefault="006118DE" w14:paraId="32178CD2"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end"/>
        </w:r>
      </w:p>
    </w:sdtContent>
  </w:sdt>
  <w:p w:rsidR="006118DE" w:rsidP="00F36FE0" w:rsidRDefault="006118DE" w14:paraId="4C8229B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rsidRDefault="006118DE" w14:paraId="297DBA3D"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French"/>
          </w:rPr>
          <w:fldChar w:fldCharType="begin"/>
        </w:r>
        <w:r w:rsidRPr="001D1C87">
          <w:rPr>
            <w:rStyle w:val="PageNumber"/>
            <w:color w:val="7F7F7F" w:themeColor="text1" w:themeTint="80"/>
            <w:sz w:val="18"/>
            <w:szCs w:val="22"/>
            <w:lang w:val="French"/>
          </w:rPr>
          <w:instrText xml:space="preserve"> PAGE </w:instrText>
        </w:r>
        <w:r w:rsidRPr="001D1C87">
          <w:rPr>
            <w:rStyle w:val="PageNumber"/>
            <w:color w:val="7F7F7F" w:themeColor="text1" w:themeTint="80"/>
            <w:sz w:val="18"/>
            <w:szCs w:val="22"/>
            <w:lang w:val="French"/>
          </w:rPr>
          <w:fldChar w:fldCharType="separate"/>
        </w:r>
        <w:r w:rsidRPr="001D1C87">
          <w:rPr>
            <w:rStyle w:val="PageNumber"/>
            <w:noProof/>
            <w:color w:val="7F7F7F" w:themeColor="text1" w:themeTint="80"/>
            <w:sz w:val="18"/>
            <w:szCs w:val="22"/>
            <w:lang w:val="French"/>
          </w:rPr>
          <w:t>3</w:t>
        </w:r>
        <w:r w:rsidRPr="001D1C87">
          <w:rPr>
            <w:rStyle w:val="PageNumber"/>
            <w:color w:val="7F7F7F" w:themeColor="text1" w:themeTint="80"/>
            <w:sz w:val="18"/>
            <w:szCs w:val="22"/>
            <w:lang w:val="French"/>
          </w:rPr>
          <w:fldChar w:fldCharType="end"/>
        </w:r>
      </w:p>
    </w:sdtContent>
  </w:sdt>
  <w:p w:rsidR="006118DE" w:rsidP="00F36FE0" w:rsidRDefault="006118DE" w14:paraId="575E6E4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4657" w14:textId="77777777" w:rsidR="008A2CE5" w:rsidRDefault="008A2CE5" w:rsidP="00F36FE0">
      <w:r>
        <w:separator/>
      </w:r>
    </w:p>
  </w:footnote>
  <w:footnote w:type="continuationSeparator" w:id="0">
    <w:p w14:paraId="2721FAD4" w14:textId="77777777" w:rsidR="008A2CE5" w:rsidRDefault="008A2CE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4AF381B"/>
    <w:multiLevelType w:val="hybridMultilevel"/>
    <w:tmpl w:val="11DC9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46036AB"/>
    <w:multiLevelType w:val="hybridMultilevel"/>
    <w:tmpl w:val="36F83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1"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DA972BA"/>
    <w:multiLevelType w:val="hybridMultilevel"/>
    <w:tmpl w:val="300EE0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8"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3"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6" w15:restartNumberingAfterBreak="0">
    <w:nsid w:val="7D062B47"/>
    <w:multiLevelType w:val="hybridMultilevel"/>
    <w:tmpl w:val="11A428F8"/>
    <w:lvl w:ilvl="0" w:tplc="3A3A1B4E">
      <w:start w:val="1"/>
      <w:numFmt w:val="bullet"/>
      <w:lvlText w:val=""/>
      <w:lvlJc w:val="left"/>
      <w:pPr>
        <w:ind w:left="108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43"/>
  </w:num>
  <w:num w:numId="13">
    <w:abstractNumId w:val="41"/>
  </w:num>
  <w:num w:numId="14">
    <w:abstractNumId w:val="21"/>
  </w:num>
  <w:num w:numId="15">
    <w:abstractNumId w:val="15"/>
  </w:num>
  <w:num w:numId="16">
    <w:abstractNumId w:val="26"/>
  </w:num>
  <w:num w:numId="17">
    <w:abstractNumId w:val="34"/>
  </w:num>
  <w:num w:numId="18">
    <w:abstractNumId w:val="19"/>
  </w:num>
  <w:num w:numId="19">
    <w:abstractNumId w:val="17"/>
  </w:num>
  <w:num w:numId="20">
    <w:abstractNumId w:val="35"/>
  </w:num>
  <w:num w:numId="21">
    <w:abstractNumId w:val="18"/>
  </w:num>
  <w:num w:numId="22">
    <w:abstractNumId w:val="32"/>
  </w:num>
  <w:num w:numId="23">
    <w:abstractNumId w:val="44"/>
  </w:num>
  <w:num w:numId="24">
    <w:abstractNumId w:val="40"/>
  </w:num>
  <w:num w:numId="25">
    <w:abstractNumId w:val="14"/>
  </w:num>
  <w:num w:numId="26">
    <w:abstractNumId w:val="38"/>
  </w:num>
  <w:num w:numId="27">
    <w:abstractNumId w:val="12"/>
  </w:num>
  <w:num w:numId="28">
    <w:abstractNumId w:val="31"/>
  </w:num>
  <w:num w:numId="29">
    <w:abstractNumId w:val="23"/>
  </w:num>
  <w:num w:numId="30">
    <w:abstractNumId w:val="22"/>
  </w:num>
  <w:num w:numId="31">
    <w:abstractNumId w:val="33"/>
  </w:num>
  <w:num w:numId="32">
    <w:abstractNumId w:val="16"/>
  </w:num>
  <w:num w:numId="33">
    <w:abstractNumId w:val="42"/>
  </w:num>
  <w:num w:numId="34">
    <w:abstractNumId w:val="10"/>
  </w:num>
  <w:num w:numId="35">
    <w:abstractNumId w:val="39"/>
  </w:num>
  <w:num w:numId="36">
    <w:abstractNumId w:val="25"/>
  </w:num>
  <w:num w:numId="37">
    <w:abstractNumId w:val="45"/>
  </w:num>
  <w:num w:numId="38">
    <w:abstractNumId w:val="20"/>
  </w:num>
  <w:num w:numId="39">
    <w:abstractNumId w:val="11"/>
  </w:num>
  <w:num w:numId="40">
    <w:abstractNumId w:val="24"/>
  </w:num>
  <w:num w:numId="41">
    <w:abstractNumId w:val="28"/>
  </w:num>
  <w:num w:numId="42">
    <w:abstractNumId w:val="30"/>
  </w:num>
  <w:num w:numId="43">
    <w:abstractNumId w:val="37"/>
  </w:num>
  <w:num w:numId="44">
    <w:abstractNumId w:val="36"/>
  </w:num>
  <w:num w:numId="45">
    <w:abstractNumId w:val="13"/>
  </w:num>
  <w:num w:numId="46">
    <w:abstractNumId w:val="2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E5"/>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018E"/>
    <w:rsid w:val="001F66A6"/>
    <w:rsid w:val="00206944"/>
    <w:rsid w:val="00206A92"/>
    <w:rsid w:val="00210ADF"/>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C53C6"/>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3457C"/>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11D7A"/>
    <w:rsid w:val="00521D9B"/>
    <w:rsid w:val="00531F82"/>
    <w:rsid w:val="00533545"/>
    <w:rsid w:val="005345A7"/>
    <w:rsid w:val="00543EFB"/>
    <w:rsid w:val="00547183"/>
    <w:rsid w:val="00557C38"/>
    <w:rsid w:val="00562EE8"/>
    <w:rsid w:val="00574CA2"/>
    <w:rsid w:val="0057659D"/>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15DD9"/>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B1CFA"/>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87040"/>
    <w:rsid w:val="008A2CE5"/>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57C1A"/>
    <w:rsid w:val="00977EFD"/>
    <w:rsid w:val="00982FC4"/>
    <w:rsid w:val="00986FB4"/>
    <w:rsid w:val="009A10DA"/>
    <w:rsid w:val="009A140C"/>
    <w:rsid w:val="009A7594"/>
    <w:rsid w:val="009C2E35"/>
    <w:rsid w:val="009C4A98"/>
    <w:rsid w:val="009C6682"/>
    <w:rsid w:val="009D3ACD"/>
    <w:rsid w:val="009E24C9"/>
    <w:rsid w:val="009E31FD"/>
    <w:rsid w:val="009E459B"/>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3781"/>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314C1"/>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A5825"/>
    <w:rsid w:val="00EB23F8"/>
    <w:rsid w:val="00EC3CDB"/>
    <w:rsid w:val="00EF67ED"/>
    <w:rsid w:val="00F05EE6"/>
    <w:rsid w:val="00F06218"/>
    <w:rsid w:val="00F11F7B"/>
    <w:rsid w:val="00F200A5"/>
    <w:rsid w:val="00F30326"/>
    <w:rsid w:val="00F36861"/>
    <w:rsid w:val="00F36FE0"/>
    <w:rsid w:val="00F42DF5"/>
    <w:rsid w:val="00F443DA"/>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D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76&amp;utm_language=FR&amp;utm_source=integrated+content&amp;utm_campaign=/project-outline-templates&amp;utm_medium=ic+sample+project+outline+17476+word+fr&amp;lpa=ic+sample+project+outline+17476+word+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IC-Sample-Project-Outline-Template_WORD.dotx</Template>
  <TotalTime>0</TotalTime>
  <Pages>2</Pages>
  <Words>236</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2021-03-14T15:20:00Z</cp:lastPrinted>
  <dcterms:created xsi:type="dcterms:W3CDTF">2021-11-22T18:15:00Z</dcterms:created>
  <dcterms:modified xsi:type="dcterms:W3CDTF">2021-11-22T18:15:00Z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