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RDefault="00EC3686" w14:paraId="029D773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8DEC684" wp14:anchorId="3D1850C1">
            <wp:simplePos x="0" y="0"/>
            <wp:positionH relativeFrom="column">
              <wp:posOffset>4711846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中小企業の競合分析</w:t>
      </w:r>
    </w:p>
    <w:tbl>
      <w:tblPr>
        <w:tblStyle w:val="a3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25"/>
        <w:gridCol w:w="3275"/>
        <w:gridCol w:w="3276"/>
        <w:gridCol w:w="3276"/>
      </w:tblGrid>
      <w:tr w:rsidRPr="00EC3686" w:rsidR="004054B7" w:rsidTr="004054B7" w14:paraId="2EB6C77D" w14:textId="77777777">
        <w:trPr>
          <w:trHeight w:val="440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EC3686" w:rsidR="004054B7" w:rsidP="004054B7" w:rsidRDefault="004054B7" w14:paraId="6DF3D8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EC3686" w:rsidR="004054B7" w:rsidP="004054B7" w:rsidRDefault="004054B7" w14:paraId="3EBCA4A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4B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競合製品 1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60497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競合製品 2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EC3686" w:rsidR="004054B7" w:rsidP="004054B7" w:rsidRDefault="004054B7" w14:paraId="5933AE69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競合製品 3</w:t>
            </w:r>
          </w:p>
        </w:tc>
      </w:tr>
      <w:tr w:rsidRPr="00EC3686" w:rsidR="004054B7" w:rsidTr="004054B7" w14:paraId="3278AA97" w14:textId="77777777">
        <w:trPr>
          <w:trHeight w:val="2243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50FDB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概要</w:t>
            </w:r>
          </w:p>
          <w:p w:rsidRPr="00EC3686" w:rsidR="004054B7" w:rsidP="004054B7" w:rsidRDefault="004054B7" w14:paraId="3C76F04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EC3686">
              <w:rPr>
                <w:rFonts w:ascii="Century Gothic" w:hAnsi="Century Gothic"/>
                <w:color w:val="FFFFFF" w:themeColor="background1"/>
                <w:sz w:val="20"/>
                <w:szCs w:val="20"/>
                <w:lang w:eastAsia="Japanese"/>
                <w:eastAsianLayout/>
              </w:rPr>
              <w:t>競合他社についてすでに知っていることを説明する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9ED4B5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F70C14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3B42EE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BCDA232" w14:textId="77777777">
        <w:trPr>
          <w:trHeight w:val="434"/>
        </w:trPr>
        <w:tc>
          <w:tcPr>
            <w:tcW w:w="1135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804FFD" w:rsidR="004054B7" w:rsidP="00804FFD" w:rsidRDefault="004054B7" w14:paraId="5A3525B1" w14:textId="77777777">
            <w:pPr>
              <w:bidi w:val="false"/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:rsidRPr="00804FFD" w:rsidR="004054B7" w:rsidP="00804FFD" w:rsidRDefault="004054B7" w14:paraId="43F3D20A" w14:textId="77777777">
            <w:pPr>
              <w:bidi w:val="false"/>
              <w:ind w:left="-111"/>
              <w:rPr>
                <w:rFonts w:ascii="Century Gothic" w:hAnsi="Century Gothic"/>
                <w:i/>
                <w:sz w:val="20"/>
                <w:szCs w:val="20"/>
              </w:rPr>
            </w:pPr>
            <w:r w:rsidRPr="00804FFD">
              <w:rPr>
                <w:rFonts w:ascii="Century Gothic" w:hAnsi="Century Gothic"/>
                <w:i/>
                <w:sz w:val="20"/>
                <w:szCs w:val="20"/>
                <w:lang w:eastAsia="Japanese"/>
                <w:eastAsianLayout/>
              </w:rPr>
              <w:t>次に、調査を行い、次の属性に詳細を追加します。</w:t>
            </w:r>
          </w:p>
        </w:tc>
      </w:tr>
      <w:tr w:rsidRPr="00EC3686" w:rsidR="004054B7" w:rsidTr="004054B7" w14:paraId="088906D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1AD44C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ターゲット顧客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D9433C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199481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13490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034DDE6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BD763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製品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br/>
            </w: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またはサービスの価格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61227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1D3FC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3C99B80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28F0C085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31A1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一般的なマーケティング戦略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061699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2C15C0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598045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29DBC40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1684B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オンラインマーケティング戦略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5EDFE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463BF5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53EBB2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E44927E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84BC63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強み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E009D3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89D759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BB51DC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A5BC2E8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7B4C9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弱点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DB1C2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77931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F7C9B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6B2A7161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D5119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競争上の優位性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B39AD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EBD56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0BBAEB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4054B7" w:rsidR="004054B7" w:rsidRDefault="004054B7" w14:paraId="564C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EC3686" w:rsidTr="004054B7" w14:paraId="58544439" w14:textId="77777777">
        <w:trPr>
          <w:trHeight w:val="2826"/>
        </w:trPr>
        <w:tc>
          <w:tcPr>
            <w:tcW w:w="11080" w:type="dxa"/>
          </w:tcPr>
          <w:p w:rsidRPr="00FF18F5" w:rsidR="00EC3686" w:rsidP="00B536E4" w:rsidRDefault="00EC3686" w14:paraId="4F012F2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C3686" w:rsidP="00B536E4" w:rsidRDefault="00EC3686" w14:paraId="7B7B455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4320B1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EC3686" w:rsidP="00EC3686" w:rsidRDefault="00EC3686" w14:paraId="33CA2FDA" w14:textId="77777777">
      <w:pPr>
        <w:rPr>
          <w:rFonts w:ascii="Century Gothic" w:hAnsi="Century Gothic"/>
        </w:rPr>
      </w:pPr>
    </w:p>
    <w:p w:rsidR="00EC3686" w:rsidP="00EC3686" w:rsidRDefault="00EC3686" w14:paraId="6E9A7C4F" w14:textId="77777777">
      <w:pPr>
        <w:rPr>
          <w:rFonts w:ascii="Century Gothic" w:hAnsi="Century Gothic"/>
        </w:rPr>
      </w:pPr>
      <w:bookmarkStart w:name="_GoBack" w:id="0"/>
      <w:bookmarkEnd w:id="0"/>
    </w:p>
    <w:p w:rsidR="00EC3686" w:rsidP="00EC3686" w:rsidRDefault="00EC3686" w14:paraId="379FD2CB" w14:textId="77777777">
      <w:pPr>
        <w:rPr>
          <w:rFonts w:ascii="Century Gothic" w:hAnsi="Century Gothic"/>
        </w:rPr>
      </w:pPr>
    </w:p>
    <w:p w:rsidRPr="005938A1" w:rsidR="00EC3686" w:rsidP="00EC3686" w:rsidRDefault="00EC3686" w14:paraId="09668566" w14:textId="77777777">
      <w:pPr>
        <w:rPr>
          <w:rFonts w:ascii="Century Gothic" w:hAnsi="Century Gothic" w:cs="Arial"/>
        </w:rPr>
      </w:pPr>
    </w:p>
    <w:sectPr w:rsidRPr="005938A1" w:rsidR="00EC368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8D42" w14:textId="77777777" w:rsidR="00EB41B2" w:rsidRDefault="00EB41B2" w:rsidP="00B72A60">
      <w:pPr>
        <w:spacing w:after="0" w:line="240" w:lineRule="auto"/>
      </w:pPr>
      <w:r>
        <w:separator/>
      </w:r>
    </w:p>
  </w:endnote>
  <w:endnote w:type="continuationSeparator" w:id="0">
    <w:p w14:paraId="39C84887" w14:textId="77777777" w:rsidR="00EB41B2" w:rsidRDefault="00EB41B2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77F9" w14:textId="77777777" w:rsidR="00EB41B2" w:rsidRDefault="00EB41B2" w:rsidP="00B72A60">
      <w:pPr>
        <w:spacing w:after="0" w:line="240" w:lineRule="auto"/>
      </w:pPr>
      <w:r>
        <w:separator/>
      </w:r>
    </w:p>
  </w:footnote>
  <w:footnote w:type="continuationSeparator" w:id="0">
    <w:p w14:paraId="2968D8E4" w14:textId="77777777" w:rsidR="00EB41B2" w:rsidRDefault="00EB41B2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2"/>
    <w:rsid w:val="000D631F"/>
    <w:rsid w:val="001D2644"/>
    <w:rsid w:val="004054B7"/>
    <w:rsid w:val="004C599B"/>
    <w:rsid w:val="004E1081"/>
    <w:rsid w:val="007D5C2A"/>
    <w:rsid w:val="00804FFD"/>
    <w:rsid w:val="009F78ED"/>
    <w:rsid w:val="00B72A60"/>
    <w:rsid w:val="00EB41B2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4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465&amp;utm_language=JA&amp;utm_source=integrated+content&amp;utm_campaign=/competitive-analysis-examples&amp;utm_medium=ic+small+business+competitive+analysis+77465+word+jp&amp;lpa=ic+small+business+competitive+analysis+77465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IC-Small-Business-Competitive-Analysis-9212-WORD.dotx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2018-04-21T13:49:00Z</dcterms:created>
  <dcterms:modified xsi:type="dcterms:W3CDTF">2018-04-21T13:49:00Z</dcterms:modified>
</cp:coreProperties>
</file>