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450DC" w:rsidR="00326A02" w:rsidP="00326A02" w:rsidRDefault="00326A02" w14:paraId="6FCC3B84" w14:textId="77777777">
      <w:pPr>
        <w:bidi w:val="false"/>
        <w:jc w:val="center"/>
        <w:rPr>
          <w:rFonts w:ascii="Century Gothic" w:hAnsi="Century Gothic" w:eastAsia="Times New Roman" w:cs="Times New Roman"/>
        </w:rPr>
      </w:pPr>
    </w:p>
    <w:p w:rsidRPr="006450DC" w:rsidR="005C12ED" w:rsidP="005C12ED" w:rsidRDefault="005C12ED" w14:paraId="09141717" w14:textId="77777777">
      <w:pPr>
        <w:pStyle w:val="a3"/>
        <w:bidi w:val="false"/>
        <w:rPr>
          <w:rFonts w:ascii="Century Gothic" w:hAnsi="Century Gothic"/>
          <w:b/>
          <w:color w:val="2F5496" w:themeColor="accent5" w:themeShade="BF"/>
          <w:sz w:val="40"/>
          <w:szCs w:val="40"/>
        </w:rPr>
      </w:pPr>
      <w:r w:rsidRPr="006450DC">
        <w:rPr>
          <w:rFonts w:ascii="Century Gothic" w:hAnsi="Century Gothic" w:cs="Arial"/>
          <w:b/>
          <w:color w:val="2F5496" w:themeColor="accent5" w:themeShade="BF"/>
          <w:sz w:val="40"/>
          <w:szCs w:val="40"/>
          <w:lang w:val="Portuguese"/>
        </w:rPr>
        <w:t xml:space="preserve">MODELO DO PLANO DE COMUNICAÇÃO DAS PARTES INTERESSADAS      </w:t>
      </w:r>
      <w:r w:rsidR="0021279D">
        <w:rPr>
          <w:rFonts w:ascii="Century Gothic" w:hAnsi="Century Gothic"/>
          <w:b/>
          <w:noProof/>
          <w:color w:val="2F5496" w:themeColor="accent5" w:themeShade="BF"/>
          <w:sz w:val="40"/>
          <w:szCs w:val="40"/>
          <w:lang w:val="Portuguese"/>
        </w:rPr>
        <w:drawing>
          <wp:inline distT="0" distB="0" distL="0" distR="0" wp14:anchorId="0A28CAC7" wp14:editId="257AC3EA">
            <wp:extent cx="2095500" cy="291156"/>
            <wp:effectExtent l="0" t="0" r="0" b="0"/>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248193" cy="312372"/>
                    </a:xfrm>
                    <a:prstGeom prst="rect">
                      <a:avLst/>
                    </a:prstGeom>
                  </pic:spPr>
                </pic:pic>
              </a:graphicData>
            </a:graphic>
          </wp:inline>
        </w:drawing>
      </w:r>
    </w:p>
    <w:p w:rsidRPr="006450DC" w:rsidR="00326A02" w:rsidP="00326A02" w:rsidRDefault="00326A02" w14:paraId="62C682A1" w14:textId="77777777">
      <w:pPr>
        <w:bidi w:val="false"/>
        <w:jc w:val="center"/>
        <w:rPr>
          <w:rFonts w:ascii="Century Gothic" w:hAnsi="Century Gothic" w:eastAsia="Times New Roman" w:cs="Times New Roman"/>
        </w:rPr>
      </w:pPr>
    </w:p>
    <w:tbl>
      <w:tblPr>
        <w:tblW w:w="1430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top w:w="15" w:type="dxa"/>
          <w:left w:w="15" w:type="dxa"/>
          <w:bottom w:w="15" w:type="dxa"/>
          <w:right w:w="15" w:type="dxa"/>
        </w:tblCellMar>
        <w:tblLook w:val="04A0" w:firstRow="1" w:lastRow="0" w:firstColumn="1" w:lastColumn="0" w:noHBand="0" w:noVBand="1"/>
      </w:tblPr>
      <w:tblGrid>
        <w:gridCol w:w="2380"/>
        <w:gridCol w:w="2380"/>
        <w:gridCol w:w="2380"/>
        <w:gridCol w:w="2380"/>
        <w:gridCol w:w="2380"/>
        <w:gridCol w:w="2380"/>
        <w:gridCol w:w="22"/>
      </w:tblGrid>
      <w:tr w:rsidRPr="006450DC" w:rsidR="00326A02" w:rsidTr="00763B95" w14:paraId="0F51E27E" w14:textId="77777777">
        <w:trPr>
          <w:trHeight w:val="411"/>
        </w:trPr>
        <w:tc>
          <w:tcPr>
            <w:tcW w:w="14302" w:type="dxa"/>
            <w:gridSpan w:val="7"/>
            <w:shd w:val="clear" w:color="auto" w:fill="1F4E79" w:themeFill="accent1" w:themeFillShade="80"/>
            <w:tcMar>
              <w:top w:w="90" w:type="dxa"/>
              <w:left w:w="90" w:type="dxa"/>
              <w:bottom w:w="90" w:type="dxa"/>
              <w:right w:w="90" w:type="dxa"/>
            </w:tcMar>
            <w:vAlign w:val="center"/>
            <w:hideMark/>
          </w:tcPr>
          <w:p w:rsidRPr="006450DC" w:rsidR="00326A02" w:rsidP="006450DC" w:rsidRDefault="006450DC" w14:paraId="748E39F2" w14:textId="77777777">
            <w:pPr>
              <w:bidi w:val="false"/>
              <w:jc w:val="center"/>
              <w:rPr>
                <w:rFonts w:ascii="Century Gothic" w:hAnsi="Century Gothic" w:cs="Times New Roman"/>
                <w:b/>
              </w:rPr>
            </w:pPr>
            <w:r w:rsidRPr="00763B95">
              <w:rPr>
                <w:rFonts w:ascii="Century Gothic" w:hAnsi="Century Gothic" w:cs="Times New Roman"/>
                <w:b/>
                <w:color w:val="FFFFFF"/>
                <w:sz w:val="28"/>
                <w:szCs w:val="36"/>
                <w:lang w:val="Portuguese"/>
              </w:rPr>
              <w:t>PLANO DE COMUNICAÇÃO DE STAKEHOLDERS</w:t>
            </w:r>
          </w:p>
        </w:tc>
      </w:tr>
      <w:tr w:rsidRPr="006450DC" w:rsidR="00763B95" w:rsidTr="00763B95" w14:paraId="0C48F6AE" w14:textId="77777777">
        <w:trPr>
          <w:gridAfter w:val="1"/>
          <w:wAfter w:w="22" w:type="dxa"/>
          <w:trHeight w:val="281"/>
        </w:trPr>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536AACB3"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Portuguese"/>
              </w:rPr>
              <w:t>INTERESSADOS</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3E704052"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Portuguese"/>
              </w:rPr>
              <w:t>PODER/INTERESSE</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736055D7"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Portuguese"/>
              </w:rPr>
              <w:t>PRINCIPAIS INTERESSES E QUESTÕES</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6450DC" w:rsidP="00763B95" w:rsidRDefault="006450DC" w14:paraId="51CA00F5" w14:textId="77777777">
            <w:pPr>
              <w:bidi w:val="false"/>
              <w:jc w:val="center"/>
              <w:rPr>
                <w:rFonts w:ascii="Century Gothic" w:hAnsi="Century Gothic" w:cs="Times New Roman"/>
                <w:b/>
                <w:bCs/>
                <w:color w:val="FFFFFF"/>
                <w:sz w:val="21"/>
                <w:szCs w:val="22"/>
              </w:rPr>
            </w:pPr>
            <w:r w:rsidRPr="00763B95">
              <w:rPr>
                <w:rFonts w:ascii="Century Gothic" w:hAnsi="Century Gothic" w:cs="Times New Roman"/>
                <w:b/>
                <w:color w:val="FFFFFF"/>
                <w:sz w:val="21"/>
                <w:szCs w:val="22"/>
                <w:lang w:val="Portuguese"/>
              </w:rPr>
              <w:t>COMUNICAÇÃO</w:t>
            </w:r>
          </w:p>
          <w:p w:rsidRPr="00763B95" w:rsidR="00326A02" w:rsidP="00763B95" w:rsidRDefault="006450DC" w14:paraId="4D93878D"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Portuguese"/>
              </w:rPr>
              <w:t>VEÍCULO</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2FC4102E"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Portuguese"/>
              </w:rPr>
              <w:t>FREQUÊNCIA</w:t>
            </w:r>
          </w:p>
        </w:tc>
        <w:tc>
          <w:tcPr>
            <w:tcW w:w="2380" w:type="dxa"/>
            <w:shd w:val="clear" w:color="auto" w:fill="2E74B5" w:themeFill="accent1" w:themeFillShade="BF"/>
            <w:tcMar>
              <w:top w:w="225" w:type="dxa"/>
              <w:left w:w="225" w:type="dxa"/>
              <w:bottom w:w="225" w:type="dxa"/>
              <w:right w:w="225" w:type="dxa"/>
            </w:tcMar>
            <w:vAlign w:val="center"/>
            <w:hideMark/>
          </w:tcPr>
          <w:p w:rsidRPr="00763B95" w:rsidR="00326A02" w:rsidP="00763B95" w:rsidRDefault="006450DC" w14:paraId="0FAD7407" w14:textId="77777777">
            <w:pPr>
              <w:bidi w:val="false"/>
              <w:jc w:val="center"/>
              <w:rPr>
                <w:rFonts w:ascii="Century Gothic" w:hAnsi="Century Gothic" w:cs="Times New Roman"/>
                <w:sz w:val="21"/>
              </w:rPr>
            </w:pPr>
            <w:r w:rsidRPr="00763B95">
              <w:rPr>
                <w:rFonts w:ascii="Century Gothic" w:hAnsi="Century Gothic" w:cs="Times New Roman"/>
                <w:b/>
                <w:color w:val="FFFFFF"/>
                <w:sz w:val="21"/>
                <w:szCs w:val="22"/>
                <w:lang w:val="Portuguese"/>
              </w:rPr>
              <w:t>COMENTÁRIOS</w:t>
            </w:r>
          </w:p>
        </w:tc>
      </w:tr>
      <w:tr w:rsidRPr="006450DC" w:rsidR="00763B95" w:rsidTr="00763B95" w14:paraId="2C079ED2"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62C2549"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69F4493"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7169A2F"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925F4A8"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027CD56"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1FD4332"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29D8F019"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B64A6F8"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F665947"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47BC2D3"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AEDDDD1"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2634123"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4C6CDFC"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73619311"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27FC7BA"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B1DD979"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432CEBEC"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D639BF8"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1634DC3"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9AB156C"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098434C1"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153F448"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CCF2070"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11C1799"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DC1FC52"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5F9ACAC"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66205C5"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4A456B8D"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2FE88FF4"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07E75431"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0959964"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62A7702"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6244DDB"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9CBCB5C" w14:textId="77777777">
            <w:pPr>
              <w:bidi w:val="false"/>
              <w:rPr>
                <w:rFonts w:ascii="Century Gothic" w:hAnsi="Century Gothic" w:eastAsia="Times New Roman" w:cs="Times New Roman"/>
                <w:color w:val="000000" w:themeColor="text1"/>
                <w:sz w:val="18"/>
                <w:szCs w:val="20"/>
              </w:rPr>
            </w:pPr>
          </w:p>
        </w:tc>
      </w:tr>
      <w:tr w:rsidRPr="006450DC" w:rsidR="00763B95" w:rsidTr="00763B95" w14:paraId="130BAC72" w14:textId="77777777">
        <w:trPr>
          <w:gridAfter w:val="1"/>
          <w:wAfter w:w="22" w:type="dxa"/>
          <w:trHeight w:val="723"/>
        </w:trPr>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43BE5F9"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68F274EB"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387C580D"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154ACE28"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71D3896E" w14:textId="77777777">
            <w:pPr>
              <w:bidi w:val="false"/>
              <w:rPr>
                <w:rFonts w:ascii="Century Gothic" w:hAnsi="Century Gothic" w:eastAsia="Times New Roman"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rsidRPr="00763B95" w:rsidR="00326A02" w:rsidP="00326A02" w:rsidRDefault="00326A02" w14:paraId="5B4C23F1" w14:textId="77777777">
            <w:pPr>
              <w:bidi w:val="false"/>
              <w:rPr>
                <w:rFonts w:ascii="Century Gothic" w:hAnsi="Century Gothic" w:eastAsia="Times New Roman" w:cs="Times New Roman"/>
                <w:color w:val="000000" w:themeColor="text1"/>
                <w:sz w:val="18"/>
                <w:szCs w:val="20"/>
              </w:rPr>
            </w:pPr>
          </w:p>
        </w:tc>
      </w:tr>
    </w:tbl>
    <w:p w:rsidR="0021279D" w:rsidP="0021279D" w:rsidRDefault="0021279D" w14:paraId="41E3475D" w14:textId="77777777">
      <w:pPr>
        <w:bidi w:val="false"/>
        <w:rPr>
          <w:rFonts w:ascii="Century Gothic" w:hAnsi="Century Gothic"/>
        </w:rPr>
      </w:pPr>
    </w:p>
    <w:tbl>
      <w:tblPr>
        <w:tblStyle w:val="aa"/>
        <w:tblW w:w="1359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590"/>
      </w:tblGrid>
      <w:tr w:rsidRPr="00FF18F5" w:rsidR="0021279D" w:rsidTr="0021279D" w14:paraId="24D30C18" w14:textId="77777777">
        <w:trPr>
          <w:trHeight w:val="2826"/>
        </w:trPr>
        <w:tc>
          <w:tcPr>
            <w:tcW w:w="13590" w:type="dxa"/>
          </w:tcPr>
          <w:p w:rsidRPr="00FF18F5" w:rsidR="0021279D" w:rsidP="0078376A" w:rsidRDefault="0021279D" w14:paraId="47358C3B"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21279D" w:rsidP="0021279D" w:rsidRDefault="0021279D" w14:paraId="6C519E47" w14:textId="77777777">
            <w:pPr>
              <w:bidi w:val="false"/>
              <w:ind w:right="-2290"/>
              <w:rPr>
                <w:rFonts w:ascii="Century Gothic" w:hAnsi="Century Gothic" w:cs="Arial"/>
                <w:szCs w:val="20"/>
              </w:rPr>
            </w:pPr>
          </w:p>
          <w:p w:rsidRPr="00FF18F5" w:rsidR="0021279D" w:rsidP="0078376A" w:rsidRDefault="0021279D" w14:paraId="12320ABF" w14:textId="77777777">
            <w:pPr>
              <w:bidi w:val="false"/>
              <w:rPr>
                <w:rFonts w:ascii="Century Gothic" w:hAnsi="Century Gothic" w:cs="Arial"/>
                <w:sz w:val="20"/>
                <w:szCs w:val="20"/>
              </w:rPr>
            </w:pPr>
            <w:r w:rsidRPr="00FF18F5">
              <w:rPr>
                <w:rFonts w:ascii="Century Gothic" w:hAnsi="Century Gothic" w:cs="Arial"/>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CC174F" w:rsidR="0021279D" w:rsidP="0021279D" w:rsidRDefault="0021279D" w14:paraId="4F83ABDE" w14:textId="77777777">
      <w:pPr>
        <w:rPr>
          <w:rFonts w:ascii="Century Gothic" w:hAnsi="Century Gothic"/>
        </w:rPr>
      </w:pPr>
    </w:p>
    <w:p w:rsidRPr="006450DC" w:rsidR="005C12ED" w:rsidP="0021279D" w:rsidRDefault="005C12ED" w14:paraId="09653181" w14:textId="77777777">
      <w:pPr>
        <w:rPr>
          <w:rFonts w:ascii="Century Gothic" w:hAnsi="Century Gothic"/>
          <w:b/>
          <w:color w:val="C45911" w:themeColor="accent2" w:themeShade="BF"/>
          <w:sz w:val="40"/>
          <w:szCs w:val="52"/>
        </w:rPr>
      </w:pPr>
    </w:p>
    <w:sectPr w:rsidRPr="006450DC" w:rsidR="005C12ED" w:rsidSect="00CA64D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BB7F7" w14:textId="77777777" w:rsidR="00EE14F2" w:rsidRDefault="00EE14F2" w:rsidP="00B01A05">
      <w:r>
        <w:separator/>
      </w:r>
    </w:p>
  </w:endnote>
  <w:endnote w:type="continuationSeparator" w:id="0">
    <w:p w14:paraId="0ECEC6A6" w14:textId="77777777" w:rsidR="00EE14F2" w:rsidRDefault="00EE14F2"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5F69A" w14:textId="77777777" w:rsidR="00EE14F2" w:rsidRDefault="00EE14F2" w:rsidP="00B01A05">
      <w:r>
        <w:separator/>
      </w:r>
    </w:p>
  </w:footnote>
  <w:footnote w:type="continuationSeparator" w:id="0">
    <w:p w14:paraId="3149DCB3" w14:textId="77777777" w:rsidR="00EE14F2" w:rsidRDefault="00EE14F2"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F2"/>
    <w:rsid w:val="000C5AA8"/>
    <w:rsid w:val="000F28D0"/>
    <w:rsid w:val="001A6430"/>
    <w:rsid w:val="0021279D"/>
    <w:rsid w:val="00243542"/>
    <w:rsid w:val="00315440"/>
    <w:rsid w:val="00326A02"/>
    <w:rsid w:val="0035205A"/>
    <w:rsid w:val="003A354D"/>
    <w:rsid w:val="003C247A"/>
    <w:rsid w:val="003C7519"/>
    <w:rsid w:val="005C12ED"/>
    <w:rsid w:val="006450DC"/>
    <w:rsid w:val="006F5384"/>
    <w:rsid w:val="00763B95"/>
    <w:rsid w:val="007C5074"/>
    <w:rsid w:val="00845987"/>
    <w:rsid w:val="008B3C7F"/>
    <w:rsid w:val="008D4662"/>
    <w:rsid w:val="0091097D"/>
    <w:rsid w:val="009A59C2"/>
    <w:rsid w:val="009A6136"/>
    <w:rsid w:val="009E0257"/>
    <w:rsid w:val="00AC1FED"/>
    <w:rsid w:val="00B01A05"/>
    <w:rsid w:val="00C713E1"/>
    <w:rsid w:val="00CA64DD"/>
    <w:rsid w:val="00E03080"/>
    <w:rsid w:val="00E32D7D"/>
    <w:rsid w:val="00ED10D9"/>
    <w:rsid w:val="00EE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5B86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styleId="a4" w:customStyle="1">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styleId="a6" w:customStyle="1">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ascii="Times New Roman" w:hAnsi="Times New Roman" w:cs="Times New Roman" w:eastAsiaTheme="minorEastAsia"/>
    </w:rPr>
  </w:style>
  <w:style w:type="character" w:styleId="a8">
    <w:name w:val="Hyperlink"/>
    <w:basedOn w:val="a0"/>
    <w:uiPriority w:val="99"/>
    <w:unhideWhenUsed/>
    <w:rsid w:val="005C12ED"/>
    <w:rPr>
      <w:color w:val="0563C1" w:themeColor="hyperlink"/>
      <w:u w:val="single"/>
    </w:rPr>
  </w:style>
  <w:style w:type="character" w:styleId="a9">
    <w:name w:val="FollowedHyperlink"/>
    <w:basedOn w:val="a0"/>
    <w:uiPriority w:val="99"/>
    <w:semiHidden/>
    <w:unhideWhenUsed/>
    <w:rsid w:val="006450DC"/>
    <w:rPr>
      <w:color w:val="954F72" w:themeColor="followedHyperlink"/>
      <w:u w:val="single"/>
    </w:rPr>
  </w:style>
  <w:style w:type="table" w:styleId="aa">
    <w:name w:val="Table Grid"/>
    <w:basedOn w:val="a1"/>
    <w:uiPriority w:val="99"/>
    <w:rsid w:val="0021279D"/>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393&amp;utm_language=PT&amp;utm_source=integrated+content&amp;utm_campaign=/best-practices-managing-corporate-vs-project-stakeholders&amp;utm_medium=ic+stakeholder+communication+plan+57393+word+pt&amp;lpa=ic+stakeholder+communication+plan+57393+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IC-Stakeholder-Communication-Plan-9155_WORD.dotx</Template>
  <TotalTime>1</TotalTime>
  <Pages>2</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2021-03-12T19:08:00Z</dcterms:created>
  <dcterms:modified xsi:type="dcterms:W3CDTF">2021-03-12T19:09:00Z</dcterms:modified>
</cp:coreProperties>
</file>