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50DC" w:rsidR="00326A02" w:rsidP="00326A02" w:rsidRDefault="00326A02" w14:paraId="508CC506" w14:textId="77777777">
      <w:pPr>
        <w:bidi w:val="false"/>
        <w:jc w:val="center"/>
        <w:rPr>
          <w:rFonts w:ascii="Century Gothic" w:hAnsi="Century Gothic" w:eastAsia="Times New Roman" w:cs="Times New Roman"/>
        </w:rPr>
      </w:pPr>
    </w:p>
    <w:p w:rsidRPr="006450DC" w:rsidR="005C12ED" w:rsidP="005C12ED" w:rsidRDefault="005C12ED" w14:paraId="436F5690" w14:textId="77777777">
      <w:pPr>
        <w:pStyle w:val="a3"/>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Portuguese"/>
        </w:rPr>
        <w:t xml:space="preserve">MODELO DO PLANO DE COMUNICAÇÃO DAS PARTES INTERESSADAS      </w:t>
      </w:r>
      <w:r w:rsidR="0021279D">
        <w:rPr>
          <w:rFonts w:ascii="Century Gothic" w:hAnsi="Century Gothic"/>
          <w:b/>
          <w:noProof/>
          <w:color w:val="2F5496" w:themeColor="accent5" w:themeShade="BF"/>
          <w:sz w:val="40"/>
          <w:szCs w:val="40"/>
          <w:lang w:val="Portuguese"/>
        </w:rPr>
        <w:drawing>
          <wp:inline distT="0" distB="0" distL="0" distR="0" wp14:anchorId="69FEBE86" wp14:editId="2B62988A">
            <wp:extent cx="2095500" cy="291156"/>
            <wp:effectExtent l="0" t="0" r="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48193" cy="312372"/>
                    </a:xfrm>
                    <a:prstGeom prst="rect">
                      <a:avLst/>
                    </a:prstGeom>
                  </pic:spPr>
                </pic:pic>
              </a:graphicData>
            </a:graphic>
          </wp:inline>
        </w:drawing>
      </w:r>
    </w:p>
    <w:p w:rsidRPr="006450DC" w:rsidR="00326A02" w:rsidP="00326A02" w:rsidRDefault="00326A02" w14:paraId="2158B4EC" w14:textId="77777777">
      <w:pPr>
        <w:bidi w:val="false"/>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15D3E7B5"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632176B5"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Portuguese"/>
              </w:rPr>
              <w:t>PLANO DE COMUNICAÇÃO DE STAKEHOLDERS</w:t>
            </w:r>
          </w:p>
        </w:tc>
      </w:tr>
      <w:tr w:rsidRPr="006450DC" w:rsidR="00763B95" w:rsidTr="00763B95" w14:paraId="380A99A0"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7D6CB815"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INTERESSADOS</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4EDEF9B6"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PODER/INTERESSE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5B1E8D2A"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PRINCIPAIS INTERESSES E QUESTÕES</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3E1A5A20"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Portuguese"/>
              </w:rPr>
              <w:t>COMUNICAÇÃO</w:t>
            </w:r>
          </w:p>
          <w:p w:rsidRPr="00763B95" w:rsidR="00326A02" w:rsidP="00763B95" w:rsidRDefault="006450DC" w14:paraId="14005D9C"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VEÍCULO</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6D13F74C"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FREQUÊNCIA</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202FF58"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COMENTÁRIOS</w:t>
            </w:r>
          </w:p>
        </w:tc>
      </w:tr>
      <w:tr w:rsidRPr="006450DC" w:rsidR="00763B95" w:rsidTr="00763B95" w14:paraId="3CFD0ED0"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9B473F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AD22A6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BB11FB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51B4E3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3950C9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810F111"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4D8F7384"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32E224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BE6843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56A29B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4CE0F4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02C84B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6ED02C2"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6107D72F"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34F5AC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65A7D9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89159B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B2B49A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6B5376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11C2D6E"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6A2D5D15"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4D71A9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B23D7A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9147EA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24C935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EBDE21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597C355"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50EE0092"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958DA3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0B8B69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942932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15260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85FA31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8019CE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33E37EA7"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598BE0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FBED5F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723C3F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220D28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038BCE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BB32D73" w14:textId="77777777">
            <w:pPr>
              <w:bidi w:val="false"/>
              <w:rPr>
                <w:rFonts w:ascii="Century Gothic" w:hAnsi="Century Gothic" w:eastAsia="Times New Roman" w:cs="Times New Roman"/>
                <w:color w:val="000000" w:themeColor="text1"/>
                <w:sz w:val="18"/>
                <w:szCs w:val="20"/>
              </w:rPr>
            </w:pPr>
          </w:p>
        </w:tc>
      </w:tr>
    </w:tbl>
    <w:p w:rsidR="0021279D" w:rsidP="0021279D" w:rsidRDefault="0021279D" w14:paraId="397E9965" w14:textId="77777777">
      <w:pPr>
        <w:bidi w:val="false"/>
        <w:rPr>
          <w:rFonts w:ascii="Century Gothic" w:hAnsi="Century Gothic"/>
        </w:rPr>
      </w:pPr>
    </w:p>
    <w:tbl>
      <w:tblPr>
        <w:tblStyle w:val="aa"/>
        <w:tblW w:w="1359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590"/>
      </w:tblGrid>
      <w:tr w:rsidRPr="00FF18F5" w:rsidR="0021279D" w:rsidTr="0021279D" w14:paraId="3F055342" w14:textId="77777777">
        <w:trPr>
          <w:trHeight w:val="2826"/>
        </w:trPr>
        <w:tc>
          <w:tcPr>
            <w:tcW w:w="13590" w:type="dxa"/>
          </w:tcPr>
          <w:p w:rsidRPr="00FF18F5" w:rsidR="0021279D" w:rsidP="0078376A" w:rsidRDefault="0021279D" w14:paraId="48CF9188"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1279D" w:rsidP="0021279D" w:rsidRDefault="0021279D" w14:paraId="5E0EE014" w14:textId="77777777">
            <w:pPr>
              <w:bidi w:val="false"/>
              <w:ind w:right="-2290"/>
              <w:rPr>
                <w:rFonts w:ascii="Century Gothic" w:hAnsi="Century Gothic" w:cs="Arial"/>
                <w:szCs w:val="20"/>
              </w:rPr>
            </w:pPr>
          </w:p>
          <w:p w:rsidRPr="00FF18F5" w:rsidR="0021279D" w:rsidP="0078376A" w:rsidRDefault="0021279D" w14:paraId="7BB738A7" w14:textId="77777777">
            <w:pPr>
              <w:bidi w:val="false"/>
              <w:rPr>
                <w:rFonts w:ascii="Century Gothic" w:hAnsi="Century Gothic" w:cs="Arial"/>
                <w:sz w:val="20"/>
                <w:szCs w:val="20"/>
              </w:rPr>
            </w:pPr>
            <w:r w:rsidRPr="00FF18F5">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C174F" w:rsidR="0021279D" w:rsidP="0021279D" w:rsidRDefault="0021279D" w14:paraId="4A57D6BB" w14:textId="77777777">
      <w:pPr>
        <w:rPr>
          <w:rFonts w:ascii="Century Gothic" w:hAnsi="Century Gothic"/>
        </w:rPr>
      </w:pPr>
    </w:p>
    <w:p w:rsidRPr="006450DC" w:rsidR="005C12ED" w:rsidP="0021279D" w:rsidRDefault="005C12ED" w14:paraId="26D58FEA" w14:textId="77777777">
      <w:pP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FBF8" w14:textId="77777777" w:rsidR="00383232" w:rsidRDefault="00383232" w:rsidP="00B01A05">
      <w:r>
        <w:separator/>
      </w:r>
    </w:p>
  </w:endnote>
  <w:endnote w:type="continuationSeparator" w:id="0">
    <w:p w14:paraId="114C44AF" w14:textId="77777777" w:rsidR="00383232" w:rsidRDefault="0038323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80AF4" w14:textId="77777777" w:rsidR="00383232" w:rsidRDefault="00383232" w:rsidP="00B01A05">
      <w:r>
        <w:separator/>
      </w:r>
    </w:p>
  </w:footnote>
  <w:footnote w:type="continuationSeparator" w:id="0">
    <w:p w14:paraId="61ACF390" w14:textId="77777777" w:rsidR="00383232" w:rsidRDefault="00383232"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32"/>
    <w:rsid w:val="000C5AA8"/>
    <w:rsid w:val="000F223B"/>
    <w:rsid w:val="000F28D0"/>
    <w:rsid w:val="00135C16"/>
    <w:rsid w:val="001A6430"/>
    <w:rsid w:val="0021279D"/>
    <w:rsid w:val="00243542"/>
    <w:rsid w:val="00315440"/>
    <w:rsid w:val="00326A02"/>
    <w:rsid w:val="0035205A"/>
    <w:rsid w:val="00383232"/>
    <w:rsid w:val="003A354D"/>
    <w:rsid w:val="003C247A"/>
    <w:rsid w:val="003C7519"/>
    <w:rsid w:val="005C12ED"/>
    <w:rsid w:val="006450DC"/>
    <w:rsid w:val="006F5384"/>
    <w:rsid w:val="00763B95"/>
    <w:rsid w:val="007C5074"/>
    <w:rsid w:val="00845987"/>
    <w:rsid w:val="008B3C7F"/>
    <w:rsid w:val="008D4662"/>
    <w:rsid w:val="0091097D"/>
    <w:rsid w:val="009A59C2"/>
    <w:rsid w:val="009A6136"/>
    <w:rsid w:val="009E0257"/>
    <w:rsid w:val="00AC1FED"/>
    <w:rsid w:val="00B01A05"/>
    <w:rsid w:val="00C713E1"/>
    <w:rsid w:val="00CA64DD"/>
    <w:rsid w:val="00E03080"/>
    <w:rsid w:val="00E32D7D"/>
    <w:rsid w:val="00ED10D9"/>
    <w:rsid w:val="00E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8C0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character" w:styleId="a8">
    <w:name w:val="Hyperlink"/>
    <w:basedOn w:val="a0"/>
    <w:uiPriority w:val="99"/>
    <w:unhideWhenUsed/>
    <w:rsid w:val="005C12ED"/>
    <w:rPr>
      <w:color w:val="0563C1" w:themeColor="hyperlink"/>
      <w:u w:val="single"/>
    </w:rPr>
  </w:style>
  <w:style w:type="character" w:styleId="a9">
    <w:name w:val="FollowedHyperlink"/>
    <w:basedOn w:val="a0"/>
    <w:uiPriority w:val="99"/>
    <w:semiHidden/>
    <w:unhideWhenUsed/>
    <w:rsid w:val="006450DC"/>
    <w:rPr>
      <w:color w:val="954F72" w:themeColor="followedHyperlink"/>
      <w:u w:val="single"/>
    </w:rPr>
  </w:style>
  <w:style w:type="table" w:styleId="aa">
    <w:name w:val="Table Grid"/>
    <w:basedOn w:val="a1"/>
    <w:uiPriority w:val="99"/>
    <w:rsid w:val="0021279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531&amp;utm_language=PT&amp;utm_source=integrated+content&amp;utm_campaign=/what-stakeholder-analysis-and-mapping-and-how-do-you-do-it-effectively&amp;utm_medium=ic+stakeholder+communication+plan+57531+word+pt&amp;lpa=ic+stakeholder+communication+plan+57531+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IC-Stakeholder-Communication-Plan-WORD_8768.dotx</Template>
  <TotalTime>2</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2021-03-22T19:18:00Z</dcterms:created>
  <dcterms:modified xsi:type="dcterms:W3CDTF">2021-03-22T19:20:00Z</dcterms:modified>
</cp:coreProperties>
</file>